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FA40D" w14:textId="77777777" w:rsidR="00CA55DF" w:rsidRPr="007764D9" w:rsidRDefault="00CA55DF" w:rsidP="00CA55DF">
      <w:pPr>
        <w:jc w:val="center"/>
        <w:rPr>
          <w:i/>
          <w:noProof/>
        </w:rPr>
      </w:pPr>
      <w:bookmarkStart w:id="0" w:name="_GoBack"/>
      <w:r>
        <w:rPr>
          <w:i/>
          <w:noProof/>
          <w:lang w:eastAsia="en-US"/>
        </w:rPr>
        <w:drawing>
          <wp:inline distT="0" distB="0" distL="0" distR="0" wp14:anchorId="7209F130" wp14:editId="0276A82A">
            <wp:extent cx="2311400" cy="2311400"/>
            <wp:effectExtent l="0" t="0" r="0" b="0"/>
            <wp:docPr id="1" name="Picture 1" descr="Hamilton Logo New 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ilton Logo New 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1400" cy="2311400"/>
                    </a:xfrm>
                    <a:prstGeom prst="rect">
                      <a:avLst/>
                    </a:prstGeom>
                    <a:noFill/>
                    <a:ln>
                      <a:noFill/>
                    </a:ln>
                  </pic:spPr>
                </pic:pic>
              </a:graphicData>
            </a:graphic>
          </wp:inline>
        </w:drawing>
      </w:r>
    </w:p>
    <w:bookmarkEnd w:id="0"/>
    <w:p w14:paraId="4E356AAD" w14:textId="77777777" w:rsidR="00CA55DF" w:rsidRPr="007764D9" w:rsidRDefault="00CA55DF" w:rsidP="00CA55DF">
      <w:pPr>
        <w:pStyle w:val="Heading1"/>
        <w:numPr>
          <w:ilvl w:val="0"/>
          <w:numId w:val="0"/>
        </w:numPr>
        <w:rPr>
          <w:caps/>
          <w:color w:val="808000"/>
          <w:sz w:val="24"/>
          <w:szCs w:val="24"/>
        </w:rPr>
      </w:pPr>
    </w:p>
    <w:p w14:paraId="724A5486" w14:textId="77777777" w:rsidR="00CA55DF" w:rsidRPr="007764D9" w:rsidRDefault="00CA55DF" w:rsidP="00CA55DF">
      <w:pPr>
        <w:pStyle w:val="Heading1"/>
        <w:numPr>
          <w:ilvl w:val="0"/>
          <w:numId w:val="0"/>
        </w:numPr>
        <w:rPr>
          <w:caps/>
          <w:color w:val="000000"/>
          <w:sz w:val="24"/>
          <w:szCs w:val="24"/>
        </w:rPr>
      </w:pPr>
      <w:r w:rsidRPr="007764D9">
        <w:rPr>
          <w:caps/>
          <w:color w:val="000000"/>
          <w:sz w:val="24"/>
          <w:szCs w:val="24"/>
        </w:rPr>
        <w:t>Warrant</w:t>
      </w:r>
    </w:p>
    <w:p w14:paraId="2899852D" w14:textId="77777777" w:rsidR="00CA55DF" w:rsidRPr="007764D9" w:rsidRDefault="00CA55DF" w:rsidP="00CA55DF">
      <w:pPr>
        <w:jc w:val="center"/>
        <w:rPr>
          <w:b/>
          <w:bCs/>
          <w:i/>
          <w:iCs/>
        </w:rPr>
      </w:pPr>
    </w:p>
    <w:p w14:paraId="2496E9CA" w14:textId="77777777" w:rsidR="00CA55DF" w:rsidRPr="007764D9" w:rsidRDefault="00CA55DF" w:rsidP="00CA55DF">
      <w:pPr>
        <w:jc w:val="center"/>
        <w:rPr>
          <w:bCs/>
          <w:iCs/>
        </w:rPr>
      </w:pPr>
      <w:r w:rsidRPr="007764D9">
        <w:rPr>
          <w:bCs/>
          <w:iCs/>
        </w:rPr>
        <w:t>For</w:t>
      </w:r>
    </w:p>
    <w:p w14:paraId="4C93A713" w14:textId="77777777" w:rsidR="00CA55DF" w:rsidRPr="007764D9" w:rsidRDefault="00CA55DF" w:rsidP="00CA55DF">
      <w:pPr>
        <w:jc w:val="center"/>
        <w:rPr>
          <w:b/>
          <w:bCs/>
          <w:iCs/>
        </w:rPr>
      </w:pPr>
    </w:p>
    <w:p w14:paraId="577D62AF" w14:textId="77777777" w:rsidR="00CA55DF" w:rsidRPr="007764D9" w:rsidRDefault="00CA55DF" w:rsidP="00CA55DF">
      <w:pPr>
        <w:jc w:val="center"/>
        <w:rPr>
          <w:b/>
          <w:bCs/>
          <w:iCs/>
        </w:rPr>
      </w:pPr>
      <w:r w:rsidRPr="007764D9">
        <w:rPr>
          <w:b/>
          <w:bCs/>
          <w:iCs/>
        </w:rPr>
        <w:t>Annual Town Meeting</w:t>
      </w:r>
    </w:p>
    <w:p w14:paraId="003FCB2A" w14:textId="77777777" w:rsidR="00CA55DF" w:rsidRPr="007764D9" w:rsidRDefault="00CA55DF" w:rsidP="00CA55DF">
      <w:pPr>
        <w:jc w:val="center"/>
        <w:rPr>
          <w:b/>
          <w:bCs/>
          <w:iCs/>
        </w:rPr>
      </w:pPr>
    </w:p>
    <w:p w14:paraId="2A61B9D7" w14:textId="303DA93A" w:rsidR="00CA55DF" w:rsidRPr="007764D9" w:rsidRDefault="00E778E2" w:rsidP="00CA55DF">
      <w:pPr>
        <w:jc w:val="center"/>
        <w:rPr>
          <w:bCs/>
          <w:iCs/>
        </w:rPr>
      </w:pPr>
      <w:r>
        <w:rPr>
          <w:bCs/>
          <w:iCs/>
        </w:rPr>
        <w:t>April 2</w:t>
      </w:r>
      <w:r w:rsidR="002B3553">
        <w:rPr>
          <w:bCs/>
          <w:iCs/>
        </w:rPr>
        <w:t>, 2022</w:t>
      </w:r>
    </w:p>
    <w:p w14:paraId="02232DB3" w14:textId="77777777" w:rsidR="00CA55DF" w:rsidRPr="007764D9" w:rsidRDefault="00CA55DF" w:rsidP="00CA55DF">
      <w:pPr>
        <w:jc w:val="center"/>
        <w:rPr>
          <w:bCs/>
          <w:iCs/>
        </w:rPr>
      </w:pPr>
      <w:r w:rsidRPr="007764D9">
        <w:rPr>
          <w:bCs/>
          <w:iCs/>
        </w:rPr>
        <w:t>9:00 a.m.</w:t>
      </w:r>
    </w:p>
    <w:p w14:paraId="1A9CDD8F" w14:textId="77777777" w:rsidR="00CA55DF" w:rsidRPr="007764D9" w:rsidRDefault="00CA55DF" w:rsidP="00CA55DF">
      <w:pPr>
        <w:jc w:val="center"/>
        <w:rPr>
          <w:bCs/>
          <w:iCs/>
        </w:rPr>
      </w:pPr>
      <w:r w:rsidRPr="007764D9">
        <w:rPr>
          <w:bCs/>
          <w:iCs/>
        </w:rPr>
        <w:t>Hamilton-Wenham Regional High School</w:t>
      </w:r>
    </w:p>
    <w:p w14:paraId="0EEC6CE7" w14:textId="34874301" w:rsidR="00CA55DF" w:rsidRPr="007764D9" w:rsidRDefault="00E778E2" w:rsidP="00CA55DF">
      <w:pPr>
        <w:jc w:val="center"/>
        <w:rPr>
          <w:bCs/>
          <w:iCs/>
        </w:rPr>
      </w:pPr>
      <w:r>
        <w:rPr>
          <w:bCs/>
          <w:iCs/>
        </w:rPr>
        <w:t>Auditorium</w:t>
      </w:r>
    </w:p>
    <w:p w14:paraId="1F1A9C02" w14:textId="77777777" w:rsidR="00CA55DF" w:rsidRPr="007764D9" w:rsidRDefault="00CA55DF" w:rsidP="00CA55DF">
      <w:pPr>
        <w:jc w:val="center"/>
        <w:rPr>
          <w:bCs/>
          <w:iCs/>
        </w:rPr>
      </w:pPr>
    </w:p>
    <w:p w14:paraId="5ADFB425" w14:textId="77777777" w:rsidR="00CA55DF" w:rsidRPr="007764D9" w:rsidRDefault="00CA55DF" w:rsidP="00CA55DF">
      <w:pPr>
        <w:jc w:val="center"/>
        <w:rPr>
          <w:b/>
          <w:bCs/>
          <w:iCs/>
        </w:rPr>
      </w:pPr>
      <w:r w:rsidRPr="007764D9">
        <w:rPr>
          <w:b/>
          <w:bCs/>
          <w:iCs/>
        </w:rPr>
        <w:t>Annual Town Election</w:t>
      </w:r>
    </w:p>
    <w:p w14:paraId="530ECADA" w14:textId="77777777" w:rsidR="00CA55DF" w:rsidRPr="007764D9" w:rsidRDefault="00CA55DF" w:rsidP="00CA55DF">
      <w:pPr>
        <w:jc w:val="center"/>
        <w:rPr>
          <w:b/>
          <w:bCs/>
          <w:iCs/>
        </w:rPr>
      </w:pPr>
    </w:p>
    <w:p w14:paraId="7988FE1C" w14:textId="751CF6C0" w:rsidR="00CA55DF" w:rsidRPr="007764D9" w:rsidRDefault="00E778E2" w:rsidP="00CA55DF">
      <w:pPr>
        <w:jc w:val="center"/>
        <w:rPr>
          <w:bCs/>
          <w:iCs/>
        </w:rPr>
      </w:pPr>
      <w:r>
        <w:rPr>
          <w:bCs/>
          <w:iCs/>
        </w:rPr>
        <w:t>April 7, 2022</w:t>
      </w:r>
    </w:p>
    <w:p w14:paraId="17896E1D" w14:textId="77777777" w:rsidR="00CA55DF" w:rsidRPr="007764D9" w:rsidRDefault="00CA55DF" w:rsidP="00CA55DF">
      <w:pPr>
        <w:jc w:val="center"/>
        <w:rPr>
          <w:bCs/>
          <w:iCs/>
        </w:rPr>
      </w:pPr>
      <w:r w:rsidRPr="007764D9">
        <w:rPr>
          <w:bCs/>
          <w:iCs/>
        </w:rPr>
        <w:t>7:00 a.m. – 8:00 p.m.</w:t>
      </w:r>
    </w:p>
    <w:p w14:paraId="0E51FE6B" w14:textId="3C1C62DC" w:rsidR="00CA55DF" w:rsidRPr="007764D9" w:rsidRDefault="00CA55DF" w:rsidP="00CA55DF">
      <w:pPr>
        <w:jc w:val="center"/>
        <w:rPr>
          <w:bCs/>
          <w:iCs/>
        </w:rPr>
      </w:pPr>
      <w:r>
        <w:rPr>
          <w:bCs/>
          <w:iCs/>
        </w:rPr>
        <w:t xml:space="preserve">Hamilton-Wenham </w:t>
      </w:r>
      <w:r w:rsidR="004C3168">
        <w:rPr>
          <w:bCs/>
          <w:iCs/>
        </w:rPr>
        <w:t>Recreation</w:t>
      </w:r>
      <w:r w:rsidR="008A5069">
        <w:rPr>
          <w:bCs/>
          <w:iCs/>
        </w:rPr>
        <w:t xml:space="preserve"> Gymnasium</w:t>
      </w:r>
    </w:p>
    <w:p w14:paraId="7A9A04F7" w14:textId="77777777" w:rsidR="00CA55DF" w:rsidRPr="007764D9" w:rsidRDefault="00CA55DF" w:rsidP="00CA55DF">
      <w:pPr>
        <w:jc w:val="center"/>
        <w:rPr>
          <w:bCs/>
          <w:iCs/>
        </w:rPr>
      </w:pPr>
    </w:p>
    <w:p w14:paraId="01BD7D7B" w14:textId="77777777" w:rsidR="00CA55DF" w:rsidRPr="007764D9" w:rsidRDefault="00CA55DF" w:rsidP="00CA55DF">
      <w:pPr>
        <w:jc w:val="center"/>
        <w:rPr>
          <w:b/>
          <w:i/>
        </w:rPr>
      </w:pPr>
    </w:p>
    <w:p w14:paraId="5D839400" w14:textId="77777777" w:rsidR="00CA55DF" w:rsidRPr="007764D9" w:rsidRDefault="00CA55DF" w:rsidP="00CA55DF">
      <w:pPr>
        <w:jc w:val="center"/>
        <w:rPr>
          <w:b/>
          <w:i/>
        </w:rPr>
      </w:pPr>
    </w:p>
    <w:p w14:paraId="2F9C809D" w14:textId="77777777" w:rsidR="001A2371" w:rsidRDefault="001A2371" w:rsidP="00CA55DF">
      <w:pPr>
        <w:ind w:left="720" w:hanging="720"/>
      </w:pPr>
    </w:p>
    <w:p w14:paraId="21FED437" w14:textId="77777777" w:rsidR="001A2371" w:rsidRDefault="001A2371" w:rsidP="00CA55DF">
      <w:pPr>
        <w:ind w:left="720" w:hanging="720"/>
      </w:pPr>
    </w:p>
    <w:p w14:paraId="1486F806" w14:textId="77777777" w:rsidR="001A2371" w:rsidRDefault="001A2371" w:rsidP="001A2371">
      <w:pPr>
        <w:ind w:left="720"/>
      </w:pPr>
    </w:p>
    <w:p w14:paraId="18E5C045" w14:textId="77777777" w:rsidR="001A2371" w:rsidRDefault="001A2371" w:rsidP="001A2371">
      <w:pPr>
        <w:ind w:left="720"/>
      </w:pPr>
    </w:p>
    <w:p w14:paraId="410DD27C" w14:textId="77777777" w:rsidR="001A2371" w:rsidRDefault="001A2371" w:rsidP="001A2371">
      <w:pPr>
        <w:ind w:left="720"/>
      </w:pPr>
    </w:p>
    <w:p w14:paraId="54E5FB2A" w14:textId="77777777" w:rsidR="00CA55DF" w:rsidRPr="007764D9" w:rsidRDefault="00CA55DF" w:rsidP="00CA55DF">
      <w:pPr>
        <w:jc w:val="center"/>
        <w:rPr>
          <w:b/>
        </w:rPr>
      </w:pPr>
      <w:r w:rsidRPr="007764D9">
        <w:rPr>
          <w:b/>
          <w:i/>
        </w:rPr>
        <w:br w:type="page"/>
      </w:r>
      <w:r w:rsidRPr="007764D9">
        <w:rPr>
          <w:b/>
        </w:rPr>
        <w:lastRenderedPageBreak/>
        <w:t>Town By-Laws</w:t>
      </w:r>
    </w:p>
    <w:p w14:paraId="15E16BA1" w14:textId="77777777" w:rsidR="00CA55DF" w:rsidRPr="007764D9" w:rsidRDefault="00CA55DF" w:rsidP="00CA55DF">
      <w:pPr>
        <w:jc w:val="center"/>
        <w:rPr>
          <w:b/>
        </w:rPr>
      </w:pPr>
    </w:p>
    <w:p w14:paraId="03EAAC26" w14:textId="77777777" w:rsidR="00CA55DF" w:rsidRPr="007764D9" w:rsidRDefault="00CA55DF" w:rsidP="00CA55DF">
      <w:pPr>
        <w:jc w:val="center"/>
        <w:rPr>
          <w:b/>
        </w:rPr>
      </w:pPr>
      <w:r w:rsidRPr="007764D9">
        <w:rPr>
          <w:b/>
        </w:rPr>
        <w:t>CHAPTER II</w:t>
      </w:r>
    </w:p>
    <w:p w14:paraId="5CDAEB2B" w14:textId="77777777" w:rsidR="00CA55DF" w:rsidRPr="007764D9" w:rsidRDefault="00CA55DF" w:rsidP="00CA55DF">
      <w:pPr>
        <w:jc w:val="center"/>
        <w:rPr>
          <w:b/>
        </w:rPr>
      </w:pPr>
    </w:p>
    <w:p w14:paraId="557CC7C2" w14:textId="77777777" w:rsidR="00CA55DF" w:rsidRPr="007764D9" w:rsidRDefault="00CA55DF" w:rsidP="00CA55DF">
      <w:pPr>
        <w:pStyle w:val="Heading1"/>
        <w:numPr>
          <w:ilvl w:val="0"/>
          <w:numId w:val="0"/>
        </w:numPr>
        <w:jc w:val="left"/>
        <w:rPr>
          <w:sz w:val="24"/>
          <w:szCs w:val="24"/>
        </w:rPr>
      </w:pPr>
      <w:r w:rsidRPr="007764D9">
        <w:rPr>
          <w:sz w:val="24"/>
          <w:szCs w:val="24"/>
        </w:rPr>
        <w:t>RULES AND PROCEDURE OF TOWN MEETINGS</w:t>
      </w:r>
    </w:p>
    <w:p w14:paraId="2F082FF9" w14:textId="77777777" w:rsidR="00CA55DF" w:rsidRPr="007764D9" w:rsidRDefault="00CA55DF" w:rsidP="00CA55DF"/>
    <w:p w14:paraId="68253CC5" w14:textId="77777777" w:rsidR="00CA55DF" w:rsidRPr="007764D9" w:rsidRDefault="00CA55DF" w:rsidP="00CA55DF">
      <w:r w:rsidRPr="007764D9">
        <w:rPr>
          <w:b/>
        </w:rPr>
        <w:t>SECTION 1.</w:t>
      </w:r>
      <w:r w:rsidRPr="007764D9">
        <w:rPr>
          <w:b/>
        </w:rPr>
        <w:tab/>
      </w:r>
      <w:r w:rsidRPr="007764D9">
        <w:t>All articles in the warrant shall be taken up in the order of their arrangement, unless otherwise decided by a two-thirds vote, except that unanimous consent shall be required for inclusion of an Article in a “Consent Motion” group of Articles that will be taken up by the meeting for voting on the group.</w:t>
      </w:r>
    </w:p>
    <w:p w14:paraId="77993F2F" w14:textId="77777777" w:rsidR="00CA55DF" w:rsidRPr="007764D9" w:rsidRDefault="00CA55DF" w:rsidP="00CA55DF"/>
    <w:p w14:paraId="4D19E450" w14:textId="77777777" w:rsidR="00CA55DF" w:rsidRPr="007764D9" w:rsidRDefault="00CA55DF" w:rsidP="00CA55DF">
      <w:r w:rsidRPr="007764D9">
        <w:rPr>
          <w:b/>
        </w:rPr>
        <w:t>SECTION 2.</w:t>
      </w:r>
      <w:r w:rsidRPr="007764D9">
        <w:rPr>
          <w:b/>
        </w:rPr>
        <w:tab/>
      </w:r>
      <w:r w:rsidRPr="007764D9">
        <w:t>In case of motions to amend, or to fill out blanks, the one expressing the largest sum or the longest time shall be put first, and an affirmative vote thereon shall be a negative vote on any smaller sum or shorter time.</w:t>
      </w:r>
    </w:p>
    <w:p w14:paraId="75589CD0" w14:textId="77777777" w:rsidR="00CA55DF" w:rsidRPr="007764D9" w:rsidRDefault="00CA55DF" w:rsidP="00CA55DF"/>
    <w:p w14:paraId="6384C9E7" w14:textId="77777777" w:rsidR="00CA55DF" w:rsidRPr="007764D9" w:rsidRDefault="00CA55DF" w:rsidP="00CA55DF">
      <w:r w:rsidRPr="007764D9">
        <w:rPr>
          <w:b/>
        </w:rPr>
        <w:t>SECTION 3.</w:t>
      </w:r>
      <w:r w:rsidRPr="007764D9">
        <w:rPr>
          <w:b/>
        </w:rPr>
        <w:tab/>
      </w:r>
      <w:r w:rsidRPr="007764D9">
        <w:t>The report of a committee shall be deemed properly before a meeting if a request for its acceptance is included in an article of the warrant and a copy is published in the Special Report or is filed with the Town Clerk fifteen days prior to the meeting.  A vote to accept a final report shall discharge the committee but shall not be equivalent to a vote to carry out its recommendations.  A vote on recommendations included in a committee report shall only be in order under an article to that effect in the warrant.  A vote to accept a report of progress shall continue the committee under its original authority unless otherwise specified.</w:t>
      </w:r>
    </w:p>
    <w:p w14:paraId="784283F2" w14:textId="77777777" w:rsidR="00CA55DF" w:rsidRPr="007764D9" w:rsidRDefault="00CA55DF" w:rsidP="00CA55DF"/>
    <w:p w14:paraId="2ACCE3BC" w14:textId="77777777" w:rsidR="00CA55DF" w:rsidRPr="007764D9" w:rsidRDefault="00CA55DF" w:rsidP="00CA55DF">
      <w:r w:rsidRPr="007764D9">
        <w:rPr>
          <w:b/>
        </w:rPr>
        <w:t>SECTION 4.</w:t>
      </w:r>
      <w:r w:rsidRPr="007764D9">
        <w:rPr>
          <w:b/>
        </w:rPr>
        <w:tab/>
      </w:r>
      <w:r w:rsidRPr="007764D9">
        <w:t>If an article of the Warrant has once been acted upon and disposed of, it shall not be again considered at the meeting except by a two-thirds vote.</w:t>
      </w:r>
    </w:p>
    <w:p w14:paraId="114970DA" w14:textId="77777777" w:rsidR="00CA55DF" w:rsidRPr="007764D9" w:rsidRDefault="00CA55DF" w:rsidP="00CA55DF"/>
    <w:p w14:paraId="497B0E99" w14:textId="77777777" w:rsidR="00CA55DF" w:rsidRPr="007764D9" w:rsidRDefault="00CA55DF" w:rsidP="00CA55DF">
      <w:r w:rsidRPr="007764D9">
        <w:rPr>
          <w:b/>
        </w:rPr>
        <w:t>SECTION 5.</w:t>
      </w:r>
      <w:r w:rsidRPr="007764D9">
        <w:rPr>
          <w:b/>
        </w:rPr>
        <w:tab/>
      </w:r>
      <w:r w:rsidRPr="007764D9">
        <w:t>No money shall be appropriated from the Stabilization Fund except by a 2/3 vote at a Town Meeting.</w:t>
      </w:r>
    </w:p>
    <w:p w14:paraId="10EBCE4A" w14:textId="77777777" w:rsidR="00CA55DF" w:rsidRPr="007764D9" w:rsidRDefault="00CA55DF" w:rsidP="00CA55DF"/>
    <w:p w14:paraId="4155A408" w14:textId="77777777" w:rsidR="00CA55DF" w:rsidRPr="007764D9" w:rsidRDefault="00CA55DF" w:rsidP="00CA55DF">
      <w:r w:rsidRPr="007764D9">
        <w:rPr>
          <w:b/>
        </w:rPr>
        <w:t>SECTION 6.</w:t>
      </w:r>
      <w:r w:rsidRPr="007764D9">
        <w:rPr>
          <w:b/>
        </w:rPr>
        <w:tab/>
      </w:r>
      <w:r w:rsidRPr="007764D9">
        <w:t>Only registered voters of the Town shall be admitted and entitled to vote at any Annual or Special meeting provided that upon prior request the Moderator may admit to the meeting persons who are not registered voters and in his discretion may permit them to speak on a subject.  Any person so permitted to speak at a meeting shall announce his full name and address to the meeting.</w:t>
      </w:r>
    </w:p>
    <w:p w14:paraId="0D8294C3" w14:textId="77777777" w:rsidR="00CA55DF" w:rsidRPr="007764D9" w:rsidRDefault="00CA55DF" w:rsidP="00CA55DF">
      <w:pPr>
        <w:rPr>
          <w:b/>
        </w:rPr>
      </w:pPr>
    </w:p>
    <w:p w14:paraId="6591A5C0" w14:textId="77777777" w:rsidR="00CA55DF" w:rsidRPr="007764D9" w:rsidRDefault="00CA55DF" w:rsidP="00CA55DF">
      <w:pPr>
        <w:rPr>
          <w:b/>
        </w:rPr>
      </w:pPr>
      <w:r w:rsidRPr="007764D9">
        <w:rPr>
          <w:b/>
        </w:rPr>
        <w:t>SECTION 7.</w:t>
      </w:r>
      <w:r w:rsidRPr="007764D9">
        <w:rPr>
          <w:b/>
        </w:rPr>
        <w:tab/>
      </w:r>
      <w:r w:rsidRPr="007764D9">
        <w:t xml:space="preserve">Motions at Town Meeting shall be made orally, but the Moderator may require any motion also to be submitted in writing.  Unless otherwise directed thereby the Moderator shall appoint all committees created by the vote of the Town.  </w:t>
      </w:r>
    </w:p>
    <w:p w14:paraId="1F909756" w14:textId="77777777" w:rsidR="00CA55DF" w:rsidRPr="007764D9" w:rsidRDefault="00CA55DF" w:rsidP="00CA55DF"/>
    <w:p w14:paraId="090A76E4" w14:textId="39ABFC10" w:rsidR="00CA55DF" w:rsidRPr="007764D9" w:rsidRDefault="00CA55DF" w:rsidP="00CA55DF">
      <w:r w:rsidRPr="007764D9">
        <w:rPr>
          <w:b/>
        </w:rPr>
        <w:t>SECTION 8.</w:t>
      </w:r>
      <w:r w:rsidRPr="007764D9">
        <w:rPr>
          <w:b/>
        </w:rPr>
        <w:tab/>
      </w:r>
      <w:r w:rsidRPr="007764D9">
        <w:t>The conduct of all Town Meetings not prescribed by law or by the foregoing rules shall be determined by the rules of practice contained in</w:t>
      </w:r>
      <w:r>
        <w:t xml:space="preserve"> the most current edition of</w:t>
      </w:r>
      <w:r w:rsidRPr="007764D9">
        <w:t xml:space="preserve"> </w:t>
      </w:r>
      <w:r w:rsidRPr="00CA55DF">
        <w:rPr>
          <w:u w:val="single"/>
        </w:rPr>
        <w:t>Town Meeting Time</w:t>
      </w:r>
      <w:r w:rsidRPr="007764D9">
        <w:rPr>
          <w:b/>
        </w:rPr>
        <w:t>,</w:t>
      </w:r>
      <w:r w:rsidRPr="007764D9">
        <w:t xml:space="preserve"> A Handbook of Parliamentary Law</w:t>
      </w:r>
      <w:r>
        <w:t>.</w:t>
      </w:r>
    </w:p>
    <w:p w14:paraId="717FC897" w14:textId="77777777" w:rsidR="00CA55DF" w:rsidRPr="007764D9" w:rsidRDefault="00CA55DF" w:rsidP="00CA55DF"/>
    <w:p w14:paraId="4E3F38CC" w14:textId="77777777" w:rsidR="00CA55DF" w:rsidRPr="007764D9" w:rsidRDefault="00CA55DF" w:rsidP="00CA55DF">
      <w:r w:rsidRPr="007764D9">
        <w:rPr>
          <w:b/>
        </w:rPr>
        <w:t>SECTION 9.</w:t>
      </w:r>
      <w:r w:rsidRPr="007764D9">
        <w:rPr>
          <w:b/>
        </w:rPr>
        <w:tab/>
      </w:r>
      <w:r w:rsidRPr="007764D9">
        <w:t>On matters requiring a two-thirds vote, either by statute or these By-Laws, a count need not be taken and the vote need not be recorded unless the vote declared is immediately questioned by seven or more voters as provided in General Laws, Chapter 39, Section 15.</w:t>
      </w:r>
    </w:p>
    <w:p w14:paraId="6A72D255" w14:textId="77777777" w:rsidR="00CA55DF" w:rsidRPr="007764D9" w:rsidRDefault="00CA55DF" w:rsidP="00CA55DF">
      <w:pPr>
        <w:rPr>
          <w:b/>
        </w:rPr>
      </w:pPr>
      <w:r w:rsidRPr="007764D9">
        <w:rPr>
          <w:b/>
        </w:rPr>
        <w:tab/>
      </w:r>
    </w:p>
    <w:p w14:paraId="51FBFA1E" w14:textId="77777777" w:rsidR="00CA55DF" w:rsidRPr="007764D9" w:rsidRDefault="00CA55DF" w:rsidP="00CA55DF">
      <w:pPr>
        <w:rPr>
          <w:b/>
          <w:i/>
        </w:rPr>
      </w:pPr>
    </w:p>
    <w:p w14:paraId="4AB738AC" w14:textId="77777777" w:rsidR="00CA55DF" w:rsidRPr="007764D9" w:rsidRDefault="00CA55DF" w:rsidP="00CA55DF">
      <w:pPr>
        <w:rPr>
          <w:i/>
        </w:rPr>
        <w:sectPr w:rsidR="00CA55DF" w:rsidRPr="007764D9" w:rsidSect="00CA55DF">
          <w:footerReference w:type="even" r:id="rId10"/>
          <w:footerReference w:type="default" r:id="rId11"/>
          <w:headerReference w:type="first" r:id="rId12"/>
          <w:footerReference w:type="first" r:id="rId13"/>
          <w:pgSz w:w="12240" w:h="15840" w:code="1"/>
          <w:pgMar w:top="864" w:right="1008" w:bottom="576" w:left="1008" w:header="720" w:footer="432" w:gutter="0"/>
          <w:pgNumType w:start="1"/>
          <w:cols w:space="720"/>
          <w:titlePg/>
          <w:docGrid w:linePitch="360"/>
        </w:sectPr>
      </w:pPr>
    </w:p>
    <w:p w14:paraId="72060E46" w14:textId="77777777" w:rsidR="00CA55DF" w:rsidRPr="007764D9" w:rsidRDefault="00CA55DF" w:rsidP="00CA55DF"/>
    <w:p w14:paraId="6D5E93EE" w14:textId="77777777" w:rsidR="00CA55DF" w:rsidRPr="00BC0E7E" w:rsidRDefault="00CA55DF" w:rsidP="00CA55DF">
      <w:pPr>
        <w:jc w:val="center"/>
        <w:rPr>
          <w:b/>
          <w:bCs/>
          <w:iCs/>
        </w:rPr>
      </w:pPr>
      <w:r w:rsidRPr="00BC0E7E">
        <w:rPr>
          <w:b/>
          <w:bCs/>
          <w:iCs/>
        </w:rPr>
        <w:t>TABLE OF CONTENTS</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7650"/>
        <w:gridCol w:w="990"/>
      </w:tblGrid>
      <w:tr w:rsidR="00CA55DF" w:rsidRPr="00BC0E7E" w14:paraId="38872DF6" w14:textId="77777777" w:rsidTr="00CA55DF">
        <w:trPr>
          <w:cantSplit/>
        </w:trPr>
        <w:tc>
          <w:tcPr>
            <w:tcW w:w="1620" w:type="dxa"/>
            <w:tcBorders>
              <w:top w:val="nil"/>
              <w:left w:val="nil"/>
              <w:bottom w:val="single" w:sz="4" w:space="0" w:color="auto"/>
              <w:right w:val="nil"/>
            </w:tcBorders>
            <w:hideMark/>
          </w:tcPr>
          <w:p w14:paraId="605DFF14" w14:textId="77777777" w:rsidR="00CA55DF" w:rsidRPr="00BC0E7E" w:rsidRDefault="00CA55DF" w:rsidP="00CA55DF">
            <w:pPr>
              <w:spacing w:line="276" w:lineRule="auto"/>
              <w:rPr>
                <w:b/>
                <w:smallCaps/>
              </w:rPr>
            </w:pPr>
            <w:r w:rsidRPr="00BC0E7E">
              <w:rPr>
                <w:b/>
                <w:smallCaps/>
              </w:rPr>
              <w:t>Warrant Article</w:t>
            </w:r>
          </w:p>
        </w:tc>
        <w:tc>
          <w:tcPr>
            <w:tcW w:w="7650" w:type="dxa"/>
            <w:tcBorders>
              <w:top w:val="nil"/>
              <w:left w:val="nil"/>
              <w:bottom w:val="single" w:sz="4" w:space="0" w:color="auto"/>
              <w:right w:val="nil"/>
            </w:tcBorders>
          </w:tcPr>
          <w:p w14:paraId="110F9895" w14:textId="77777777" w:rsidR="00CA55DF" w:rsidRPr="00BC0E7E" w:rsidRDefault="00CA55DF" w:rsidP="00CA55DF">
            <w:pPr>
              <w:spacing w:line="276" w:lineRule="auto"/>
              <w:ind w:right="-828"/>
              <w:jc w:val="both"/>
              <w:rPr>
                <w:b/>
                <w:smallCaps/>
              </w:rPr>
            </w:pPr>
          </w:p>
          <w:p w14:paraId="1E5D3857" w14:textId="77777777" w:rsidR="00CA55DF" w:rsidRPr="00BC0E7E" w:rsidRDefault="00CA55DF" w:rsidP="00CA55DF">
            <w:pPr>
              <w:spacing w:line="276" w:lineRule="auto"/>
              <w:ind w:right="-828"/>
              <w:jc w:val="both"/>
              <w:rPr>
                <w:b/>
                <w:smallCaps/>
              </w:rPr>
            </w:pPr>
            <w:r w:rsidRPr="00BC0E7E">
              <w:rPr>
                <w:b/>
                <w:smallCaps/>
              </w:rPr>
              <w:t>Description</w:t>
            </w:r>
          </w:p>
        </w:tc>
        <w:tc>
          <w:tcPr>
            <w:tcW w:w="990" w:type="dxa"/>
            <w:tcBorders>
              <w:top w:val="nil"/>
              <w:left w:val="nil"/>
              <w:bottom w:val="single" w:sz="4" w:space="0" w:color="auto"/>
              <w:right w:val="nil"/>
            </w:tcBorders>
            <w:hideMark/>
          </w:tcPr>
          <w:p w14:paraId="79471B86" w14:textId="77777777" w:rsidR="00CA55DF" w:rsidRPr="00BC0E7E" w:rsidRDefault="00CA55DF" w:rsidP="00CA55DF">
            <w:pPr>
              <w:spacing w:line="276" w:lineRule="auto"/>
              <w:jc w:val="center"/>
              <w:rPr>
                <w:b/>
                <w:smallCaps/>
              </w:rPr>
            </w:pPr>
            <w:r w:rsidRPr="00BC0E7E">
              <w:rPr>
                <w:b/>
                <w:smallCaps/>
              </w:rPr>
              <w:t>Page</w:t>
            </w:r>
          </w:p>
          <w:p w14:paraId="37F7CD2E" w14:textId="77777777" w:rsidR="00CA55DF" w:rsidRPr="00BC0E7E" w:rsidRDefault="00CA55DF" w:rsidP="00CA55DF">
            <w:pPr>
              <w:spacing w:line="276" w:lineRule="auto"/>
              <w:jc w:val="center"/>
              <w:rPr>
                <w:b/>
                <w:smallCaps/>
              </w:rPr>
            </w:pPr>
            <w:r w:rsidRPr="00BC0E7E">
              <w:rPr>
                <w:b/>
                <w:smallCaps/>
              </w:rPr>
              <w:t>No.</w:t>
            </w:r>
          </w:p>
        </w:tc>
      </w:tr>
      <w:tr w:rsidR="00CA55DF" w:rsidRPr="00BC0E7E" w14:paraId="4DC6B494" w14:textId="77777777" w:rsidTr="00CA55DF">
        <w:trPr>
          <w:cantSplit/>
        </w:trPr>
        <w:tc>
          <w:tcPr>
            <w:tcW w:w="1620" w:type="dxa"/>
            <w:tcBorders>
              <w:top w:val="single" w:sz="4" w:space="0" w:color="auto"/>
              <w:left w:val="single" w:sz="4" w:space="0" w:color="auto"/>
              <w:bottom w:val="single" w:sz="4" w:space="0" w:color="auto"/>
              <w:right w:val="single" w:sz="4" w:space="0" w:color="auto"/>
            </w:tcBorders>
            <w:shd w:val="clear" w:color="auto" w:fill="E0E0E0"/>
            <w:hideMark/>
          </w:tcPr>
          <w:p w14:paraId="34FAFE73" w14:textId="77777777" w:rsidR="00CA55DF" w:rsidRPr="00BC0E7E" w:rsidRDefault="00CA55DF" w:rsidP="00CA55DF">
            <w:pPr>
              <w:spacing w:line="276" w:lineRule="auto"/>
              <w:rPr>
                <w:b/>
              </w:rPr>
            </w:pPr>
            <w:r w:rsidRPr="00BC0E7E">
              <w:rPr>
                <w:b/>
              </w:rPr>
              <w:t>SECTION 1</w:t>
            </w:r>
          </w:p>
        </w:tc>
        <w:tc>
          <w:tcPr>
            <w:tcW w:w="7650" w:type="dxa"/>
            <w:tcBorders>
              <w:top w:val="single" w:sz="4" w:space="0" w:color="auto"/>
              <w:left w:val="single" w:sz="4" w:space="0" w:color="auto"/>
              <w:bottom w:val="single" w:sz="4" w:space="0" w:color="auto"/>
              <w:right w:val="single" w:sz="4" w:space="0" w:color="auto"/>
            </w:tcBorders>
            <w:shd w:val="clear" w:color="auto" w:fill="E0E0E0"/>
            <w:hideMark/>
          </w:tcPr>
          <w:p w14:paraId="1C005194" w14:textId="77777777" w:rsidR="00CA55DF" w:rsidRPr="00BC0E7E" w:rsidRDefault="00CA55DF" w:rsidP="00CA55DF">
            <w:pPr>
              <w:spacing w:line="276" w:lineRule="auto"/>
              <w:ind w:right="-828"/>
              <w:jc w:val="both"/>
              <w:rPr>
                <w:b/>
              </w:rPr>
            </w:pPr>
            <w:r w:rsidRPr="00BC0E7E">
              <w:rPr>
                <w:b/>
              </w:rPr>
              <w:t>ELECTIONS, REPORTS, PROCEDURES</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53465F66" w14:textId="77777777" w:rsidR="00CA55DF" w:rsidRPr="00BC0E7E" w:rsidRDefault="00CA55DF" w:rsidP="00CA55DF">
            <w:pPr>
              <w:spacing w:line="276" w:lineRule="auto"/>
              <w:jc w:val="center"/>
              <w:rPr>
                <w:b/>
              </w:rPr>
            </w:pPr>
          </w:p>
        </w:tc>
      </w:tr>
      <w:tr w:rsidR="00CA55DF" w:rsidRPr="00BC0E7E" w14:paraId="4685C5FA" w14:textId="77777777" w:rsidTr="00CA55DF">
        <w:trPr>
          <w:cantSplit/>
        </w:trPr>
        <w:tc>
          <w:tcPr>
            <w:tcW w:w="1620" w:type="dxa"/>
            <w:tcBorders>
              <w:top w:val="single" w:sz="4" w:space="0" w:color="auto"/>
              <w:left w:val="single" w:sz="4" w:space="0" w:color="auto"/>
              <w:bottom w:val="single" w:sz="4" w:space="0" w:color="auto"/>
              <w:right w:val="single" w:sz="4" w:space="0" w:color="auto"/>
            </w:tcBorders>
            <w:hideMark/>
          </w:tcPr>
          <w:p w14:paraId="5B0A7A84" w14:textId="303A4A25" w:rsidR="00CA55DF" w:rsidRPr="00BC0E7E" w:rsidRDefault="00477736" w:rsidP="00F373CC">
            <w:pPr>
              <w:tabs>
                <w:tab w:val="left" w:pos="360"/>
              </w:tabs>
              <w:spacing w:line="276" w:lineRule="auto"/>
            </w:pPr>
            <w:r>
              <w:t>202</w:t>
            </w:r>
            <w:r w:rsidR="002B3553">
              <w:t>2</w:t>
            </w:r>
            <w:r w:rsidR="00CA55DF">
              <w:t>/</w:t>
            </w:r>
            <w:r w:rsidR="003B0D8D">
              <w:t>4</w:t>
            </w:r>
            <w:r w:rsidR="00481CFF">
              <w:t xml:space="preserve"> </w:t>
            </w:r>
            <w:r w:rsidR="00CA55DF" w:rsidRPr="00BC0E7E">
              <w:t>1-1</w:t>
            </w:r>
          </w:p>
        </w:tc>
        <w:tc>
          <w:tcPr>
            <w:tcW w:w="7650" w:type="dxa"/>
            <w:tcBorders>
              <w:top w:val="single" w:sz="4" w:space="0" w:color="auto"/>
              <w:left w:val="single" w:sz="4" w:space="0" w:color="auto"/>
              <w:bottom w:val="single" w:sz="4" w:space="0" w:color="auto"/>
              <w:right w:val="single" w:sz="4" w:space="0" w:color="auto"/>
            </w:tcBorders>
            <w:hideMark/>
          </w:tcPr>
          <w:p w14:paraId="3C0AF13F" w14:textId="77777777" w:rsidR="00CA55DF" w:rsidRPr="00BC0E7E" w:rsidRDefault="00CA55DF" w:rsidP="00CA55DF">
            <w:pPr>
              <w:spacing w:line="276" w:lineRule="auto"/>
              <w:jc w:val="both"/>
              <w:rPr>
                <w:b/>
              </w:rPr>
            </w:pPr>
            <w:r w:rsidRPr="00BC0E7E">
              <w:t xml:space="preserve">Election of Officers </w:t>
            </w:r>
          </w:p>
        </w:tc>
        <w:tc>
          <w:tcPr>
            <w:tcW w:w="990" w:type="dxa"/>
            <w:tcBorders>
              <w:top w:val="single" w:sz="4" w:space="0" w:color="auto"/>
              <w:left w:val="single" w:sz="4" w:space="0" w:color="auto"/>
              <w:bottom w:val="single" w:sz="4" w:space="0" w:color="auto"/>
              <w:right w:val="single" w:sz="4" w:space="0" w:color="auto"/>
            </w:tcBorders>
            <w:hideMark/>
          </w:tcPr>
          <w:p w14:paraId="0AD5C8D2" w14:textId="411C375F" w:rsidR="00CA55DF" w:rsidRPr="00BC0E7E" w:rsidRDefault="000412A9" w:rsidP="00CA55DF">
            <w:pPr>
              <w:spacing w:line="276" w:lineRule="auto"/>
              <w:jc w:val="center"/>
              <w:rPr>
                <w:b/>
              </w:rPr>
            </w:pPr>
            <w:r>
              <w:rPr>
                <w:b/>
              </w:rPr>
              <w:t>2</w:t>
            </w:r>
          </w:p>
        </w:tc>
      </w:tr>
      <w:tr w:rsidR="00CA55DF" w:rsidRPr="00BC0E7E" w14:paraId="02AF41D3" w14:textId="77777777" w:rsidTr="00CA55DF">
        <w:trPr>
          <w:cantSplit/>
        </w:trPr>
        <w:tc>
          <w:tcPr>
            <w:tcW w:w="1620" w:type="dxa"/>
            <w:tcBorders>
              <w:top w:val="single" w:sz="4" w:space="0" w:color="auto"/>
              <w:left w:val="single" w:sz="4" w:space="0" w:color="auto"/>
              <w:bottom w:val="single" w:sz="4" w:space="0" w:color="auto"/>
              <w:right w:val="single" w:sz="4" w:space="0" w:color="auto"/>
            </w:tcBorders>
            <w:hideMark/>
          </w:tcPr>
          <w:p w14:paraId="1508EFAD" w14:textId="7470B6E3" w:rsidR="00CA55DF" w:rsidRPr="00BC0E7E" w:rsidRDefault="00477736" w:rsidP="00F373CC">
            <w:pPr>
              <w:tabs>
                <w:tab w:val="left" w:pos="360"/>
              </w:tabs>
              <w:spacing w:line="276" w:lineRule="auto"/>
            </w:pPr>
            <w:r>
              <w:t>202</w:t>
            </w:r>
            <w:r w:rsidR="002B3553">
              <w:t>2</w:t>
            </w:r>
            <w:r w:rsidR="00CA55DF">
              <w:t>/</w:t>
            </w:r>
            <w:r w:rsidR="003B0D8D">
              <w:t>4</w:t>
            </w:r>
            <w:r w:rsidR="00481CFF">
              <w:t xml:space="preserve"> </w:t>
            </w:r>
            <w:r w:rsidR="00CA55DF" w:rsidRPr="00BC0E7E">
              <w:t>1-2</w:t>
            </w:r>
          </w:p>
        </w:tc>
        <w:tc>
          <w:tcPr>
            <w:tcW w:w="7650" w:type="dxa"/>
            <w:tcBorders>
              <w:top w:val="single" w:sz="4" w:space="0" w:color="auto"/>
              <w:left w:val="single" w:sz="4" w:space="0" w:color="auto"/>
              <w:bottom w:val="single" w:sz="4" w:space="0" w:color="auto"/>
              <w:right w:val="single" w:sz="4" w:space="0" w:color="auto"/>
            </w:tcBorders>
            <w:hideMark/>
          </w:tcPr>
          <w:p w14:paraId="12DF69E3" w14:textId="77777777" w:rsidR="00CA55DF" w:rsidRPr="00BC0E7E" w:rsidRDefault="00CA55DF" w:rsidP="00CA55DF">
            <w:pPr>
              <w:spacing w:line="276" w:lineRule="auto"/>
              <w:jc w:val="both"/>
            </w:pPr>
            <w:r w:rsidRPr="00BC0E7E">
              <w:t xml:space="preserve">Reports  </w:t>
            </w:r>
          </w:p>
        </w:tc>
        <w:tc>
          <w:tcPr>
            <w:tcW w:w="990" w:type="dxa"/>
            <w:tcBorders>
              <w:top w:val="single" w:sz="4" w:space="0" w:color="auto"/>
              <w:left w:val="single" w:sz="4" w:space="0" w:color="auto"/>
              <w:bottom w:val="single" w:sz="4" w:space="0" w:color="auto"/>
              <w:right w:val="single" w:sz="4" w:space="0" w:color="auto"/>
            </w:tcBorders>
            <w:hideMark/>
          </w:tcPr>
          <w:p w14:paraId="1FEDD91F" w14:textId="21B10E7C" w:rsidR="00CA55DF" w:rsidRPr="00BC0E7E" w:rsidRDefault="000412A9" w:rsidP="00CA55DF">
            <w:pPr>
              <w:spacing w:line="276" w:lineRule="auto"/>
              <w:jc w:val="center"/>
              <w:rPr>
                <w:b/>
              </w:rPr>
            </w:pPr>
            <w:r>
              <w:rPr>
                <w:b/>
              </w:rPr>
              <w:t>2</w:t>
            </w:r>
          </w:p>
        </w:tc>
      </w:tr>
      <w:tr w:rsidR="00CA55DF" w:rsidRPr="00BC0E7E" w14:paraId="0EB3A031" w14:textId="77777777" w:rsidTr="00CA55DF">
        <w:trPr>
          <w:cantSplit/>
        </w:trPr>
        <w:tc>
          <w:tcPr>
            <w:tcW w:w="1620" w:type="dxa"/>
            <w:tcBorders>
              <w:top w:val="single" w:sz="4" w:space="0" w:color="auto"/>
              <w:left w:val="single" w:sz="4" w:space="0" w:color="auto"/>
              <w:bottom w:val="single" w:sz="4" w:space="0" w:color="auto"/>
              <w:right w:val="single" w:sz="4" w:space="0" w:color="auto"/>
            </w:tcBorders>
            <w:hideMark/>
          </w:tcPr>
          <w:p w14:paraId="187CDAAD" w14:textId="319BEDAB" w:rsidR="00CA55DF" w:rsidRPr="00BC0E7E" w:rsidRDefault="00477736" w:rsidP="00F373CC">
            <w:pPr>
              <w:tabs>
                <w:tab w:val="left" w:pos="360"/>
              </w:tabs>
              <w:spacing w:line="276" w:lineRule="auto"/>
            </w:pPr>
            <w:r>
              <w:t>202</w:t>
            </w:r>
            <w:r w:rsidR="002B3553">
              <w:t>2</w:t>
            </w:r>
            <w:r w:rsidR="00CA55DF">
              <w:t>/</w:t>
            </w:r>
            <w:r w:rsidR="002854C5">
              <w:t>4</w:t>
            </w:r>
            <w:r w:rsidR="00481CFF">
              <w:t xml:space="preserve"> </w:t>
            </w:r>
            <w:r w:rsidR="002854C5">
              <w:t>1</w:t>
            </w:r>
            <w:r w:rsidR="00CA55DF" w:rsidRPr="00BC0E7E">
              <w:t>-3</w:t>
            </w:r>
          </w:p>
        </w:tc>
        <w:tc>
          <w:tcPr>
            <w:tcW w:w="7650" w:type="dxa"/>
            <w:tcBorders>
              <w:top w:val="single" w:sz="4" w:space="0" w:color="auto"/>
              <w:left w:val="single" w:sz="4" w:space="0" w:color="auto"/>
              <w:bottom w:val="single" w:sz="4" w:space="0" w:color="auto"/>
              <w:right w:val="single" w:sz="4" w:space="0" w:color="auto"/>
            </w:tcBorders>
            <w:hideMark/>
          </w:tcPr>
          <w:p w14:paraId="08DDD9F9" w14:textId="77777777" w:rsidR="00CA55DF" w:rsidRPr="00BC0E7E" w:rsidRDefault="00CA55DF" w:rsidP="00CA55DF">
            <w:pPr>
              <w:spacing w:line="276" w:lineRule="auto"/>
              <w:jc w:val="both"/>
            </w:pPr>
            <w:r>
              <w:t xml:space="preserve">Article for </w:t>
            </w:r>
            <w:r w:rsidRPr="00BC0E7E">
              <w:t>Consent Motion</w:t>
            </w:r>
          </w:p>
        </w:tc>
        <w:tc>
          <w:tcPr>
            <w:tcW w:w="990" w:type="dxa"/>
            <w:tcBorders>
              <w:top w:val="single" w:sz="4" w:space="0" w:color="auto"/>
              <w:left w:val="single" w:sz="4" w:space="0" w:color="auto"/>
              <w:bottom w:val="single" w:sz="4" w:space="0" w:color="auto"/>
              <w:right w:val="single" w:sz="4" w:space="0" w:color="auto"/>
            </w:tcBorders>
            <w:hideMark/>
          </w:tcPr>
          <w:p w14:paraId="41FFD5A3" w14:textId="37B60246" w:rsidR="00CA55DF" w:rsidRPr="00BC0E7E" w:rsidRDefault="00433843" w:rsidP="00CA55DF">
            <w:pPr>
              <w:spacing w:line="276" w:lineRule="auto"/>
              <w:jc w:val="center"/>
              <w:rPr>
                <w:b/>
              </w:rPr>
            </w:pPr>
            <w:r>
              <w:rPr>
                <w:b/>
              </w:rPr>
              <w:t>2</w:t>
            </w:r>
          </w:p>
        </w:tc>
      </w:tr>
      <w:tr w:rsidR="00CA55DF" w:rsidRPr="00BC0E7E" w14:paraId="0A65CE76" w14:textId="77777777" w:rsidTr="00CA55DF">
        <w:trPr>
          <w:cantSplit/>
        </w:trPr>
        <w:tc>
          <w:tcPr>
            <w:tcW w:w="1620" w:type="dxa"/>
            <w:tcBorders>
              <w:top w:val="single" w:sz="4" w:space="0" w:color="auto"/>
              <w:left w:val="single" w:sz="4" w:space="0" w:color="auto"/>
              <w:bottom w:val="single" w:sz="4" w:space="0" w:color="auto"/>
              <w:right w:val="single" w:sz="4" w:space="0" w:color="auto"/>
            </w:tcBorders>
            <w:shd w:val="clear" w:color="auto" w:fill="E0E0E0"/>
            <w:hideMark/>
          </w:tcPr>
          <w:p w14:paraId="1C152057" w14:textId="77777777" w:rsidR="00CA55DF" w:rsidRPr="00BC0E7E" w:rsidRDefault="00CA55DF" w:rsidP="00CA55DF">
            <w:pPr>
              <w:tabs>
                <w:tab w:val="left" w:pos="360"/>
              </w:tabs>
              <w:spacing w:line="276" w:lineRule="auto"/>
              <w:rPr>
                <w:b/>
              </w:rPr>
            </w:pPr>
            <w:r w:rsidRPr="00BC0E7E">
              <w:rPr>
                <w:b/>
              </w:rPr>
              <w:t>SECTION 2</w:t>
            </w:r>
          </w:p>
        </w:tc>
        <w:tc>
          <w:tcPr>
            <w:tcW w:w="7650" w:type="dxa"/>
            <w:tcBorders>
              <w:top w:val="single" w:sz="4" w:space="0" w:color="auto"/>
              <w:left w:val="single" w:sz="4" w:space="0" w:color="auto"/>
              <w:bottom w:val="single" w:sz="4" w:space="0" w:color="auto"/>
              <w:right w:val="single" w:sz="4" w:space="0" w:color="auto"/>
            </w:tcBorders>
            <w:shd w:val="clear" w:color="auto" w:fill="E0E0E0"/>
            <w:hideMark/>
          </w:tcPr>
          <w:p w14:paraId="71866758" w14:textId="77777777" w:rsidR="00CA55DF" w:rsidRPr="00BC0E7E" w:rsidRDefault="00CA55DF" w:rsidP="00CA55DF">
            <w:pPr>
              <w:spacing w:line="276" w:lineRule="auto"/>
              <w:jc w:val="both"/>
              <w:rPr>
                <w:b/>
              </w:rPr>
            </w:pPr>
            <w:r w:rsidRPr="00BC0E7E">
              <w:rPr>
                <w:b/>
              </w:rPr>
              <w:t>FINANCIAL ACTIONS</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4C378E95" w14:textId="77777777" w:rsidR="00CA55DF" w:rsidRPr="00BC0E7E" w:rsidRDefault="00CA55DF" w:rsidP="00CA55DF">
            <w:pPr>
              <w:spacing w:line="276" w:lineRule="auto"/>
              <w:jc w:val="center"/>
              <w:rPr>
                <w:b/>
              </w:rPr>
            </w:pPr>
          </w:p>
        </w:tc>
      </w:tr>
      <w:tr w:rsidR="00C1382A" w:rsidRPr="00BC0E7E" w14:paraId="149A5234" w14:textId="77777777" w:rsidTr="00CA55DF">
        <w:trPr>
          <w:cantSplit/>
        </w:trPr>
        <w:tc>
          <w:tcPr>
            <w:tcW w:w="1620" w:type="dxa"/>
            <w:tcBorders>
              <w:top w:val="single" w:sz="4" w:space="0" w:color="auto"/>
              <w:left w:val="single" w:sz="4" w:space="0" w:color="auto"/>
              <w:bottom w:val="single" w:sz="4" w:space="0" w:color="auto"/>
              <w:right w:val="single" w:sz="4" w:space="0" w:color="auto"/>
            </w:tcBorders>
          </w:tcPr>
          <w:p w14:paraId="525F7AE5" w14:textId="46860D23" w:rsidR="00C1382A" w:rsidRDefault="002B3553" w:rsidP="000412A9">
            <w:pPr>
              <w:tabs>
                <w:tab w:val="left" w:pos="360"/>
              </w:tabs>
              <w:spacing w:line="276" w:lineRule="auto"/>
            </w:pPr>
            <w:r>
              <w:t>2022</w:t>
            </w:r>
            <w:r w:rsidR="0086406F">
              <w:t>/</w:t>
            </w:r>
            <w:r w:rsidR="00336912">
              <w:t>4</w:t>
            </w:r>
            <w:r w:rsidR="000412A9">
              <w:t xml:space="preserve"> </w:t>
            </w:r>
            <w:r w:rsidR="0086406F">
              <w:t>2-</w:t>
            </w:r>
            <w:r w:rsidR="007021FD">
              <w:t>1</w:t>
            </w:r>
          </w:p>
        </w:tc>
        <w:tc>
          <w:tcPr>
            <w:tcW w:w="7650" w:type="dxa"/>
            <w:tcBorders>
              <w:top w:val="single" w:sz="4" w:space="0" w:color="auto"/>
              <w:left w:val="single" w:sz="4" w:space="0" w:color="auto"/>
              <w:bottom w:val="single" w:sz="4" w:space="0" w:color="auto"/>
              <w:right w:val="single" w:sz="4" w:space="0" w:color="auto"/>
            </w:tcBorders>
          </w:tcPr>
          <w:p w14:paraId="33FA7A42" w14:textId="30184F37" w:rsidR="00C1382A" w:rsidRDefault="00C1382A" w:rsidP="00CA55DF">
            <w:pPr>
              <w:spacing w:line="276" w:lineRule="auto"/>
            </w:pPr>
            <w:r>
              <w:t>Compensation/Classification Table</w:t>
            </w:r>
            <w:r w:rsidR="008A5069">
              <w:t xml:space="preserve"> </w:t>
            </w:r>
            <w:r w:rsidR="008A5069" w:rsidRPr="008A5069">
              <w:rPr>
                <w:b/>
              </w:rPr>
              <w:t>(Appendix A)</w:t>
            </w:r>
          </w:p>
        </w:tc>
        <w:tc>
          <w:tcPr>
            <w:tcW w:w="990" w:type="dxa"/>
            <w:tcBorders>
              <w:top w:val="single" w:sz="4" w:space="0" w:color="auto"/>
              <w:left w:val="single" w:sz="4" w:space="0" w:color="auto"/>
              <w:bottom w:val="single" w:sz="4" w:space="0" w:color="auto"/>
              <w:right w:val="single" w:sz="4" w:space="0" w:color="auto"/>
            </w:tcBorders>
          </w:tcPr>
          <w:p w14:paraId="2B31125D" w14:textId="28B3D68E" w:rsidR="00C1382A" w:rsidRDefault="00336912" w:rsidP="00CA55DF">
            <w:pPr>
              <w:spacing w:line="276" w:lineRule="auto"/>
              <w:jc w:val="center"/>
              <w:rPr>
                <w:b/>
              </w:rPr>
            </w:pPr>
            <w:r>
              <w:rPr>
                <w:b/>
              </w:rPr>
              <w:t>2-</w:t>
            </w:r>
            <w:r w:rsidR="000412A9">
              <w:rPr>
                <w:b/>
              </w:rPr>
              <w:t>3</w:t>
            </w:r>
          </w:p>
        </w:tc>
      </w:tr>
      <w:tr w:rsidR="0019614D" w:rsidRPr="00BC0E7E" w14:paraId="1CD413A9" w14:textId="77777777" w:rsidTr="00CA55DF">
        <w:trPr>
          <w:cantSplit/>
        </w:trPr>
        <w:tc>
          <w:tcPr>
            <w:tcW w:w="1620" w:type="dxa"/>
            <w:tcBorders>
              <w:top w:val="single" w:sz="4" w:space="0" w:color="auto"/>
              <w:left w:val="single" w:sz="4" w:space="0" w:color="auto"/>
              <w:bottom w:val="single" w:sz="4" w:space="0" w:color="auto"/>
              <w:right w:val="single" w:sz="4" w:space="0" w:color="auto"/>
            </w:tcBorders>
          </w:tcPr>
          <w:p w14:paraId="7973EE15" w14:textId="79378522" w:rsidR="0019614D" w:rsidRDefault="0019614D" w:rsidP="002B3553">
            <w:pPr>
              <w:tabs>
                <w:tab w:val="left" w:pos="360"/>
              </w:tabs>
              <w:spacing w:line="276" w:lineRule="auto"/>
            </w:pPr>
            <w:r>
              <w:t>202</w:t>
            </w:r>
            <w:r w:rsidR="002B3553">
              <w:t>2</w:t>
            </w:r>
            <w:r w:rsidR="00336912">
              <w:t>/4</w:t>
            </w:r>
            <w:r>
              <w:t>-2-2</w:t>
            </w:r>
          </w:p>
        </w:tc>
        <w:tc>
          <w:tcPr>
            <w:tcW w:w="7650" w:type="dxa"/>
            <w:tcBorders>
              <w:top w:val="single" w:sz="4" w:space="0" w:color="auto"/>
              <w:left w:val="single" w:sz="4" w:space="0" w:color="auto"/>
              <w:bottom w:val="single" w:sz="4" w:space="0" w:color="auto"/>
              <w:right w:val="single" w:sz="4" w:space="0" w:color="auto"/>
            </w:tcBorders>
          </w:tcPr>
          <w:p w14:paraId="6F81A711" w14:textId="1051437B" w:rsidR="0019614D" w:rsidRDefault="0019614D" w:rsidP="00CA55DF">
            <w:pPr>
              <w:spacing w:line="276" w:lineRule="auto"/>
            </w:pPr>
            <w:r>
              <w:t>Prior Year Bills</w:t>
            </w:r>
          </w:p>
        </w:tc>
        <w:tc>
          <w:tcPr>
            <w:tcW w:w="990" w:type="dxa"/>
            <w:tcBorders>
              <w:top w:val="single" w:sz="4" w:space="0" w:color="auto"/>
              <w:left w:val="single" w:sz="4" w:space="0" w:color="auto"/>
              <w:bottom w:val="single" w:sz="4" w:space="0" w:color="auto"/>
              <w:right w:val="single" w:sz="4" w:space="0" w:color="auto"/>
            </w:tcBorders>
          </w:tcPr>
          <w:p w14:paraId="5BF338BA" w14:textId="77398DBC" w:rsidR="0019614D" w:rsidRDefault="0019614D" w:rsidP="00CA55DF">
            <w:pPr>
              <w:spacing w:line="276" w:lineRule="auto"/>
              <w:jc w:val="center"/>
              <w:rPr>
                <w:b/>
              </w:rPr>
            </w:pPr>
            <w:r>
              <w:rPr>
                <w:b/>
              </w:rPr>
              <w:t>3</w:t>
            </w:r>
          </w:p>
        </w:tc>
      </w:tr>
      <w:tr w:rsidR="00252F8E" w:rsidRPr="00BC0E7E" w14:paraId="6498C23A" w14:textId="77777777" w:rsidTr="00CA55DF">
        <w:trPr>
          <w:cantSplit/>
        </w:trPr>
        <w:tc>
          <w:tcPr>
            <w:tcW w:w="1620" w:type="dxa"/>
            <w:tcBorders>
              <w:top w:val="single" w:sz="4" w:space="0" w:color="auto"/>
              <w:left w:val="single" w:sz="4" w:space="0" w:color="auto"/>
              <w:bottom w:val="single" w:sz="4" w:space="0" w:color="auto"/>
              <w:right w:val="single" w:sz="4" w:space="0" w:color="auto"/>
            </w:tcBorders>
          </w:tcPr>
          <w:p w14:paraId="1B13EB5D" w14:textId="358F13BF" w:rsidR="00252F8E" w:rsidRDefault="004546F9" w:rsidP="007640A4">
            <w:pPr>
              <w:tabs>
                <w:tab w:val="left" w:pos="360"/>
              </w:tabs>
              <w:spacing w:line="276" w:lineRule="auto"/>
            </w:pPr>
            <w:r>
              <w:t>2022</w:t>
            </w:r>
            <w:r w:rsidR="00336912">
              <w:t>/4</w:t>
            </w:r>
            <w:r w:rsidR="0019614D">
              <w:t xml:space="preserve"> 2-3</w:t>
            </w:r>
          </w:p>
        </w:tc>
        <w:tc>
          <w:tcPr>
            <w:tcW w:w="7650" w:type="dxa"/>
            <w:tcBorders>
              <w:top w:val="single" w:sz="4" w:space="0" w:color="auto"/>
              <w:left w:val="single" w:sz="4" w:space="0" w:color="auto"/>
              <w:bottom w:val="single" w:sz="4" w:space="0" w:color="auto"/>
              <w:right w:val="single" w:sz="4" w:space="0" w:color="auto"/>
            </w:tcBorders>
          </w:tcPr>
          <w:p w14:paraId="663921F4" w14:textId="29DBBF44" w:rsidR="00252F8E" w:rsidRDefault="00252F8E" w:rsidP="002373EE">
            <w:pPr>
              <w:spacing w:line="276" w:lineRule="auto"/>
              <w:rPr>
                <w:lang w:val="fr-FR"/>
              </w:rPr>
            </w:pPr>
            <w:r w:rsidRPr="00BC0E7E">
              <w:t xml:space="preserve">General Town </w:t>
            </w:r>
            <w:r>
              <w:t xml:space="preserve">Departmental </w:t>
            </w:r>
            <w:r w:rsidRPr="00BC0E7E">
              <w:t xml:space="preserve">Appropriations </w:t>
            </w:r>
            <w:r w:rsidRPr="00BC0E7E">
              <w:rPr>
                <w:b/>
              </w:rPr>
              <w:t xml:space="preserve">(Appendix </w:t>
            </w:r>
            <w:r w:rsidR="008A5069">
              <w:rPr>
                <w:b/>
              </w:rPr>
              <w:t>B and</w:t>
            </w:r>
            <w:r w:rsidR="00E777A5">
              <w:rPr>
                <w:b/>
              </w:rPr>
              <w:t xml:space="preserve"> </w:t>
            </w:r>
            <w:r w:rsidR="008A5069">
              <w:rPr>
                <w:b/>
              </w:rPr>
              <w:t>C</w:t>
            </w:r>
            <w:r w:rsidRPr="00BC0E7E">
              <w:rPr>
                <w:b/>
              </w:rPr>
              <w:t>)</w:t>
            </w:r>
          </w:p>
        </w:tc>
        <w:tc>
          <w:tcPr>
            <w:tcW w:w="990" w:type="dxa"/>
            <w:tcBorders>
              <w:top w:val="single" w:sz="4" w:space="0" w:color="auto"/>
              <w:left w:val="single" w:sz="4" w:space="0" w:color="auto"/>
              <w:bottom w:val="single" w:sz="4" w:space="0" w:color="auto"/>
              <w:right w:val="single" w:sz="4" w:space="0" w:color="auto"/>
            </w:tcBorders>
          </w:tcPr>
          <w:p w14:paraId="38D87F4F" w14:textId="7DF80BB4" w:rsidR="00252F8E" w:rsidRDefault="0019614D" w:rsidP="0019614D">
            <w:pPr>
              <w:spacing w:line="276" w:lineRule="auto"/>
              <w:jc w:val="center"/>
              <w:rPr>
                <w:b/>
              </w:rPr>
            </w:pPr>
            <w:r>
              <w:rPr>
                <w:b/>
              </w:rPr>
              <w:t>3</w:t>
            </w:r>
            <w:r w:rsidR="00E75F29">
              <w:rPr>
                <w:b/>
              </w:rPr>
              <w:t>-4</w:t>
            </w:r>
          </w:p>
        </w:tc>
      </w:tr>
      <w:tr w:rsidR="00CF4423" w:rsidRPr="00BC0E7E" w14:paraId="21A0BD36" w14:textId="77777777" w:rsidTr="00CA55DF">
        <w:trPr>
          <w:cantSplit/>
        </w:trPr>
        <w:tc>
          <w:tcPr>
            <w:tcW w:w="1620" w:type="dxa"/>
            <w:tcBorders>
              <w:top w:val="single" w:sz="4" w:space="0" w:color="auto"/>
              <w:left w:val="single" w:sz="4" w:space="0" w:color="auto"/>
              <w:bottom w:val="single" w:sz="4" w:space="0" w:color="auto"/>
              <w:right w:val="single" w:sz="4" w:space="0" w:color="auto"/>
            </w:tcBorders>
          </w:tcPr>
          <w:p w14:paraId="10ACA4F4" w14:textId="2932B5D0" w:rsidR="00CF4423" w:rsidRDefault="004546F9" w:rsidP="007640A4">
            <w:pPr>
              <w:tabs>
                <w:tab w:val="left" w:pos="360"/>
              </w:tabs>
              <w:spacing w:line="276" w:lineRule="auto"/>
            </w:pPr>
            <w:r>
              <w:t>2022</w:t>
            </w:r>
            <w:r w:rsidR="00E75F29">
              <w:t>/4</w:t>
            </w:r>
            <w:r w:rsidR="00CF4423">
              <w:t xml:space="preserve"> 2-4</w:t>
            </w:r>
          </w:p>
        </w:tc>
        <w:tc>
          <w:tcPr>
            <w:tcW w:w="7650" w:type="dxa"/>
            <w:tcBorders>
              <w:top w:val="single" w:sz="4" w:space="0" w:color="auto"/>
              <w:left w:val="single" w:sz="4" w:space="0" w:color="auto"/>
              <w:bottom w:val="single" w:sz="4" w:space="0" w:color="auto"/>
              <w:right w:val="single" w:sz="4" w:space="0" w:color="auto"/>
            </w:tcBorders>
          </w:tcPr>
          <w:p w14:paraId="4A40D378" w14:textId="4A48CCE3" w:rsidR="00CF4423" w:rsidRPr="00BC0E7E" w:rsidRDefault="00CF4423" w:rsidP="006E0BD2">
            <w:pPr>
              <w:spacing w:line="276" w:lineRule="auto"/>
            </w:pPr>
            <w:r>
              <w:t>Capital Expenditures</w:t>
            </w:r>
            <w:r w:rsidR="006E0BD2">
              <w:t xml:space="preserve"> </w:t>
            </w:r>
            <w:r w:rsidR="006E0BD2" w:rsidRPr="008A5069">
              <w:rPr>
                <w:b/>
              </w:rPr>
              <w:t xml:space="preserve">(Appendix </w:t>
            </w:r>
            <w:r w:rsidR="006E0BD2">
              <w:rPr>
                <w:b/>
              </w:rPr>
              <w:t>D</w:t>
            </w:r>
            <w:r w:rsidR="006E0BD2" w:rsidRPr="008A5069">
              <w:rPr>
                <w:b/>
              </w:rPr>
              <w:t>)</w:t>
            </w:r>
          </w:p>
        </w:tc>
        <w:tc>
          <w:tcPr>
            <w:tcW w:w="990" w:type="dxa"/>
            <w:tcBorders>
              <w:top w:val="single" w:sz="4" w:space="0" w:color="auto"/>
              <w:left w:val="single" w:sz="4" w:space="0" w:color="auto"/>
              <w:bottom w:val="single" w:sz="4" w:space="0" w:color="auto"/>
              <w:right w:val="single" w:sz="4" w:space="0" w:color="auto"/>
            </w:tcBorders>
          </w:tcPr>
          <w:p w14:paraId="33FD9097" w14:textId="2F777D99" w:rsidR="00CF4423" w:rsidRDefault="00CF4423" w:rsidP="0019614D">
            <w:pPr>
              <w:spacing w:line="276" w:lineRule="auto"/>
              <w:jc w:val="center"/>
              <w:rPr>
                <w:b/>
              </w:rPr>
            </w:pPr>
            <w:r>
              <w:rPr>
                <w:b/>
              </w:rPr>
              <w:t>4</w:t>
            </w:r>
          </w:p>
        </w:tc>
      </w:tr>
      <w:tr w:rsidR="00CF4423" w:rsidRPr="00BC0E7E" w14:paraId="585EB302" w14:textId="77777777" w:rsidTr="00CA55DF">
        <w:trPr>
          <w:cantSplit/>
        </w:trPr>
        <w:tc>
          <w:tcPr>
            <w:tcW w:w="1620" w:type="dxa"/>
            <w:tcBorders>
              <w:top w:val="single" w:sz="4" w:space="0" w:color="auto"/>
              <w:left w:val="single" w:sz="4" w:space="0" w:color="auto"/>
              <w:bottom w:val="single" w:sz="4" w:space="0" w:color="auto"/>
              <w:right w:val="single" w:sz="4" w:space="0" w:color="auto"/>
            </w:tcBorders>
          </w:tcPr>
          <w:p w14:paraId="2E4451CF" w14:textId="4350224C" w:rsidR="00CF4423" w:rsidRDefault="004546F9" w:rsidP="007640A4">
            <w:pPr>
              <w:tabs>
                <w:tab w:val="left" w:pos="360"/>
              </w:tabs>
              <w:spacing w:line="276" w:lineRule="auto"/>
            </w:pPr>
            <w:r>
              <w:t>2022</w:t>
            </w:r>
            <w:r w:rsidR="00E75F29">
              <w:t>/4</w:t>
            </w:r>
            <w:r w:rsidR="00CF4423">
              <w:t xml:space="preserve"> 2-5</w:t>
            </w:r>
          </w:p>
        </w:tc>
        <w:tc>
          <w:tcPr>
            <w:tcW w:w="7650" w:type="dxa"/>
            <w:tcBorders>
              <w:top w:val="single" w:sz="4" w:space="0" w:color="auto"/>
              <w:left w:val="single" w:sz="4" w:space="0" w:color="auto"/>
              <w:bottom w:val="single" w:sz="4" w:space="0" w:color="auto"/>
              <w:right w:val="single" w:sz="4" w:space="0" w:color="auto"/>
            </w:tcBorders>
          </w:tcPr>
          <w:p w14:paraId="0E034E97" w14:textId="17A3FFF2" w:rsidR="00CF4423" w:rsidRDefault="00CF4423" w:rsidP="006E0BD2">
            <w:pPr>
              <w:spacing w:line="276" w:lineRule="auto"/>
            </w:pPr>
            <w:r>
              <w:t>Water Enterprise Budget</w:t>
            </w:r>
            <w:r w:rsidR="006E0BD2">
              <w:t xml:space="preserve"> </w:t>
            </w:r>
            <w:r w:rsidR="006E0BD2" w:rsidRPr="008A5069">
              <w:rPr>
                <w:b/>
              </w:rPr>
              <w:t xml:space="preserve">(Appendix </w:t>
            </w:r>
            <w:r w:rsidR="006E0BD2">
              <w:rPr>
                <w:b/>
              </w:rPr>
              <w:t>E</w:t>
            </w:r>
            <w:r w:rsidR="006E0BD2" w:rsidRPr="008A5069">
              <w:rPr>
                <w:b/>
              </w:rPr>
              <w:t>)</w:t>
            </w:r>
          </w:p>
        </w:tc>
        <w:tc>
          <w:tcPr>
            <w:tcW w:w="990" w:type="dxa"/>
            <w:tcBorders>
              <w:top w:val="single" w:sz="4" w:space="0" w:color="auto"/>
              <w:left w:val="single" w:sz="4" w:space="0" w:color="auto"/>
              <w:bottom w:val="single" w:sz="4" w:space="0" w:color="auto"/>
              <w:right w:val="single" w:sz="4" w:space="0" w:color="auto"/>
            </w:tcBorders>
          </w:tcPr>
          <w:p w14:paraId="2FEAA8E9" w14:textId="366F53E4" w:rsidR="00CF4423" w:rsidRDefault="00CF4423" w:rsidP="0019614D">
            <w:pPr>
              <w:spacing w:line="276" w:lineRule="auto"/>
              <w:jc w:val="center"/>
              <w:rPr>
                <w:b/>
              </w:rPr>
            </w:pPr>
            <w:r>
              <w:rPr>
                <w:b/>
              </w:rPr>
              <w:t>4</w:t>
            </w:r>
          </w:p>
        </w:tc>
      </w:tr>
      <w:tr w:rsidR="00CF4423" w:rsidRPr="00BC0E7E" w14:paraId="41AD4508" w14:textId="77777777" w:rsidTr="00CA55DF">
        <w:trPr>
          <w:cantSplit/>
        </w:trPr>
        <w:tc>
          <w:tcPr>
            <w:tcW w:w="1620" w:type="dxa"/>
            <w:tcBorders>
              <w:top w:val="single" w:sz="4" w:space="0" w:color="auto"/>
              <w:left w:val="single" w:sz="4" w:space="0" w:color="auto"/>
              <w:bottom w:val="single" w:sz="4" w:space="0" w:color="auto"/>
              <w:right w:val="single" w:sz="4" w:space="0" w:color="auto"/>
            </w:tcBorders>
          </w:tcPr>
          <w:p w14:paraId="255D0AAF" w14:textId="2C0DDC42" w:rsidR="00CF4423" w:rsidRDefault="004546F9" w:rsidP="007640A4">
            <w:pPr>
              <w:tabs>
                <w:tab w:val="left" w:pos="360"/>
              </w:tabs>
              <w:spacing w:line="276" w:lineRule="auto"/>
            </w:pPr>
            <w:r>
              <w:t>2022</w:t>
            </w:r>
            <w:r w:rsidR="00C515EE">
              <w:t>/4</w:t>
            </w:r>
            <w:r w:rsidR="00CF4423">
              <w:t xml:space="preserve"> 2-6</w:t>
            </w:r>
          </w:p>
        </w:tc>
        <w:tc>
          <w:tcPr>
            <w:tcW w:w="7650" w:type="dxa"/>
            <w:tcBorders>
              <w:top w:val="single" w:sz="4" w:space="0" w:color="auto"/>
              <w:left w:val="single" w:sz="4" w:space="0" w:color="auto"/>
              <w:bottom w:val="single" w:sz="4" w:space="0" w:color="auto"/>
              <w:right w:val="single" w:sz="4" w:space="0" w:color="auto"/>
            </w:tcBorders>
          </w:tcPr>
          <w:p w14:paraId="7D6FAA8C" w14:textId="7B203FCD" w:rsidR="00CF4423" w:rsidRDefault="00CF4423" w:rsidP="002373EE">
            <w:pPr>
              <w:spacing w:line="276" w:lineRule="auto"/>
            </w:pPr>
            <w:r>
              <w:t>Annual Financial Actions</w:t>
            </w:r>
          </w:p>
        </w:tc>
        <w:tc>
          <w:tcPr>
            <w:tcW w:w="990" w:type="dxa"/>
            <w:tcBorders>
              <w:top w:val="single" w:sz="4" w:space="0" w:color="auto"/>
              <w:left w:val="single" w:sz="4" w:space="0" w:color="auto"/>
              <w:bottom w:val="single" w:sz="4" w:space="0" w:color="auto"/>
              <w:right w:val="single" w:sz="4" w:space="0" w:color="auto"/>
            </w:tcBorders>
          </w:tcPr>
          <w:p w14:paraId="3FEEA7EF" w14:textId="3EBDEFEF" w:rsidR="00CF4423" w:rsidRDefault="00CF4423" w:rsidP="0019614D">
            <w:pPr>
              <w:spacing w:line="276" w:lineRule="auto"/>
              <w:jc w:val="center"/>
              <w:rPr>
                <w:b/>
              </w:rPr>
            </w:pPr>
            <w:r>
              <w:rPr>
                <w:b/>
              </w:rPr>
              <w:t>4</w:t>
            </w:r>
            <w:r w:rsidR="00C515EE">
              <w:rPr>
                <w:b/>
              </w:rPr>
              <w:t>-5</w:t>
            </w:r>
          </w:p>
        </w:tc>
      </w:tr>
      <w:tr w:rsidR="00661AEC" w:rsidRPr="00BC0E7E" w14:paraId="52E77F60" w14:textId="77777777" w:rsidTr="00CA55DF">
        <w:trPr>
          <w:cantSplit/>
        </w:trPr>
        <w:tc>
          <w:tcPr>
            <w:tcW w:w="1620" w:type="dxa"/>
            <w:tcBorders>
              <w:top w:val="single" w:sz="4" w:space="0" w:color="auto"/>
              <w:left w:val="single" w:sz="4" w:space="0" w:color="auto"/>
              <w:bottom w:val="single" w:sz="4" w:space="0" w:color="auto"/>
              <w:right w:val="single" w:sz="4" w:space="0" w:color="auto"/>
            </w:tcBorders>
          </w:tcPr>
          <w:p w14:paraId="1D4F7BB2" w14:textId="63FA425D" w:rsidR="00661AEC" w:rsidRDefault="004546F9" w:rsidP="007640A4">
            <w:pPr>
              <w:tabs>
                <w:tab w:val="left" w:pos="360"/>
              </w:tabs>
              <w:spacing w:line="276" w:lineRule="auto"/>
            </w:pPr>
            <w:r>
              <w:t>2022</w:t>
            </w:r>
            <w:r w:rsidR="00E73000">
              <w:t>/4 2-7</w:t>
            </w:r>
          </w:p>
        </w:tc>
        <w:tc>
          <w:tcPr>
            <w:tcW w:w="7650" w:type="dxa"/>
            <w:tcBorders>
              <w:top w:val="single" w:sz="4" w:space="0" w:color="auto"/>
              <w:left w:val="single" w:sz="4" w:space="0" w:color="auto"/>
              <w:bottom w:val="single" w:sz="4" w:space="0" w:color="auto"/>
              <w:right w:val="single" w:sz="4" w:space="0" w:color="auto"/>
            </w:tcBorders>
          </w:tcPr>
          <w:p w14:paraId="0D493090" w14:textId="700FC531" w:rsidR="00661AEC" w:rsidRDefault="00661AEC" w:rsidP="002373EE">
            <w:pPr>
              <w:spacing w:line="276" w:lineRule="auto"/>
            </w:pPr>
            <w:r>
              <w:t>Hamilton Development Corporation</w:t>
            </w:r>
          </w:p>
        </w:tc>
        <w:tc>
          <w:tcPr>
            <w:tcW w:w="990" w:type="dxa"/>
            <w:tcBorders>
              <w:top w:val="single" w:sz="4" w:space="0" w:color="auto"/>
              <w:left w:val="single" w:sz="4" w:space="0" w:color="auto"/>
              <w:bottom w:val="single" w:sz="4" w:space="0" w:color="auto"/>
              <w:right w:val="single" w:sz="4" w:space="0" w:color="auto"/>
            </w:tcBorders>
          </w:tcPr>
          <w:p w14:paraId="4BD8B012" w14:textId="2B40077D" w:rsidR="00661AEC" w:rsidRDefault="00E73000" w:rsidP="0019614D">
            <w:pPr>
              <w:spacing w:line="276" w:lineRule="auto"/>
              <w:jc w:val="center"/>
              <w:rPr>
                <w:b/>
              </w:rPr>
            </w:pPr>
            <w:r>
              <w:rPr>
                <w:b/>
              </w:rPr>
              <w:t>5</w:t>
            </w:r>
          </w:p>
        </w:tc>
      </w:tr>
      <w:tr w:rsidR="00661AEC" w:rsidRPr="00BC0E7E" w14:paraId="63C6CE1A" w14:textId="77777777" w:rsidTr="00CA55DF">
        <w:trPr>
          <w:cantSplit/>
        </w:trPr>
        <w:tc>
          <w:tcPr>
            <w:tcW w:w="1620" w:type="dxa"/>
            <w:tcBorders>
              <w:top w:val="single" w:sz="4" w:space="0" w:color="auto"/>
              <w:left w:val="single" w:sz="4" w:space="0" w:color="auto"/>
              <w:bottom w:val="single" w:sz="4" w:space="0" w:color="auto"/>
              <w:right w:val="single" w:sz="4" w:space="0" w:color="auto"/>
            </w:tcBorders>
          </w:tcPr>
          <w:p w14:paraId="0035B646" w14:textId="77C891CD" w:rsidR="00661AEC" w:rsidRDefault="004546F9" w:rsidP="004546F9">
            <w:pPr>
              <w:tabs>
                <w:tab w:val="left" w:pos="360"/>
              </w:tabs>
              <w:spacing w:line="276" w:lineRule="auto"/>
            </w:pPr>
            <w:r>
              <w:t>2022</w:t>
            </w:r>
            <w:r w:rsidR="00B95B76">
              <w:t>/4 2-8</w:t>
            </w:r>
          </w:p>
        </w:tc>
        <w:tc>
          <w:tcPr>
            <w:tcW w:w="7650" w:type="dxa"/>
            <w:tcBorders>
              <w:top w:val="single" w:sz="4" w:space="0" w:color="auto"/>
              <w:left w:val="single" w:sz="4" w:space="0" w:color="auto"/>
              <w:bottom w:val="single" w:sz="4" w:space="0" w:color="auto"/>
              <w:right w:val="single" w:sz="4" w:space="0" w:color="auto"/>
            </w:tcBorders>
          </w:tcPr>
          <w:p w14:paraId="279E4FCE" w14:textId="43D2D7C8" w:rsidR="00661AEC" w:rsidRDefault="00661AEC" w:rsidP="002373EE">
            <w:pPr>
              <w:spacing w:line="276" w:lineRule="auto"/>
            </w:pPr>
            <w:r>
              <w:t>OPEB Trust Fund</w:t>
            </w:r>
          </w:p>
        </w:tc>
        <w:tc>
          <w:tcPr>
            <w:tcW w:w="990" w:type="dxa"/>
            <w:tcBorders>
              <w:top w:val="single" w:sz="4" w:space="0" w:color="auto"/>
              <w:left w:val="single" w:sz="4" w:space="0" w:color="auto"/>
              <w:bottom w:val="single" w:sz="4" w:space="0" w:color="auto"/>
              <w:right w:val="single" w:sz="4" w:space="0" w:color="auto"/>
            </w:tcBorders>
          </w:tcPr>
          <w:p w14:paraId="7F686A66" w14:textId="2FA754E6" w:rsidR="00661AEC" w:rsidRDefault="00B95B76" w:rsidP="0019614D">
            <w:pPr>
              <w:spacing w:line="276" w:lineRule="auto"/>
              <w:jc w:val="center"/>
              <w:rPr>
                <w:b/>
              </w:rPr>
            </w:pPr>
            <w:r>
              <w:rPr>
                <w:b/>
              </w:rPr>
              <w:t>5</w:t>
            </w:r>
          </w:p>
        </w:tc>
      </w:tr>
      <w:tr w:rsidR="00661AEC" w:rsidRPr="00BC0E7E" w14:paraId="47561147" w14:textId="77777777" w:rsidTr="00CA55DF">
        <w:trPr>
          <w:cantSplit/>
        </w:trPr>
        <w:tc>
          <w:tcPr>
            <w:tcW w:w="1620" w:type="dxa"/>
            <w:tcBorders>
              <w:top w:val="single" w:sz="4" w:space="0" w:color="auto"/>
              <w:left w:val="single" w:sz="4" w:space="0" w:color="auto"/>
              <w:bottom w:val="single" w:sz="4" w:space="0" w:color="auto"/>
              <w:right w:val="single" w:sz="4" w:space="0" w:color="auto"/>
            </w:tcBorders>
          </w:tcPr>
          <w:p w14:paraId="6F760984" w14:textId="7174C519" w:rsidR="00661AEC" w:rsidRDefault="004546F9" w:rsidP="00B95B76">
            <w:pPr>
              <w:tabs>
                <w:tab w:val="left" w:pos="360"/>
              </w:tabs>
              <w:spacing w:line="276" w:lineRule="auto"/>
            </w:pPr>
            <w:r>
              <w:t>2022</w:t>
            </w:r>
            <w:r w:rsidR="00661AEC">
              <w:t>/</w:t>
            </w:r>
            <w:r w:rsidR="00B95B76">
              <w:t>4 2-9</w:t>
            </w:r>
          </w:p>
        </w:tc>
        <w:tc>
          <w:tcPr>
            <w:tcW w:w="7650" w:type="dxa"/>
            <w:tcBorders>
              <w:top w:val="single" w:sz="4" w:space="0" w:color="auto"/>
              <w:left w:val="single" w:sz="4" w:space="0" w:color="auto"/>
              <w:bottom w:val="single" w:sz="4" w:space="0" w:color="auto"/>
              <w:right w:val="single" w:sz="4" w:space="0" w:color="auto"/>
            </w:tcBorders>
          </w:tcPr>
          <w:p w14:paraId="1E58128D" w14:textId="7883AE77" w:rsidR="00661AEC" w:rsidRDefault="00661AEC" w:rsidP="002373EE">
            <w:pPr>
              <w:spacing w:line="276" w:lineRule="auto"/>
            </w:pPr>
            <w:r>
              <w:t>Patton Homestead</w:t>
            </w:r>
            <w:r w:rsidR="00A2089B">
              <w:t xml:space="preserve"> Operating Budget </w:t>
            </w:r>
            <w:r w:rsidR="00A2089B">
              <w:rPr>
                <w:b/>
              </w:rPr>
              <w:t>(Appendix F</w:t>
            </w:r>
            <w:r w:rsidR="00A2089B" w:rsidRPr="008A5069">
              <w:rPr>
                <w:b/>
              </w:rPr>
              <w:t>)</w:t>
            </w:r>
          </w:p>
        </w:tc>
        <w:tc>
          <w:tcPr>
            <w:tcW w:w="990" w:type="dxa"/>
            <w:tcBorders>
              <w:top w:val="single" w:sz="4" w:space="0" w:color="auto"/>
              <w:left w:val="single" w:sz="4" w:space="0" w:color="auto"/>
              <w:bottom w:val="single" w:sz="4" w:space="0" w:color="auto"/>
              <w:right w:val="single" w:sz="4" w:space="0" w:color="auto"/>
            </w:tcBorders>
          </w:tcPr>
          <w:p w14:paraId="33CC7FF8" w14:textId="64BEA9F2" w:rsidR="00661AEC" w:rsidRDefault="00661AEC" w:rsidP="0019614D">
            <w:pPr>
              <w:spacing w:line="276" w:lineRule="auto"/>
              <w:jc w:val="center"/>
              <w:rPr>
                <w:b/>
              </w:rPr>
            </w:pPr>
            <w:r>
              <w:rPr>
                <w:b/>
              </w:rPr>
              <w:t>6</w:t>
            </w:r>
          </w:p>
        </w:tc>
      </w:tr>
      <w:tr w:rsidR="00F6248A" w:rsidRPr="00BC0E7E" w14:paraId="12A80B4D" w14:textId="77777777" w:rsidTr="00CA55DF">
        <w:trPr>
          <w:cantSplit/>
        </w:trPr>
        <w:tc>
          <w:tcPr>
            <w:tcW w:w="1620" w:type="dxa"/>
            <w:tcBorders>
              <w:top w:val="single" w:sz="4" w:space="0" w:color="auto"/>
              <w:left w:val="single" w:sz="4" w:space="0" w:color="auto"/>
              <w:bottom w:val="single" w:sz="4" w:space="0" w:color="auto"/>
              <w:right w:val="single" w:sz="4" w:space="0" w:color="auto"/>
            </w:tcBorders>
          </w:tcPr>
          <w:p w14:paraId="2F1C248D" w14:textId="53C8D4F1" w:rsidR="00F6248A" w:rsidRDefault="004546F9" w:rsidP="007640A4">
            <w:pPr>
              <w:tabs>
                <w:tab w:val="left" w:pos="360"/>
              </w:tabs>
              <w:spacing w:line="276" w:lineRule="auto"/>
            </w:pPr>
            <w:r>
              <w:t>2022</w:t>
            </w:r>
            <w:r w:rsidR="007B221A">
              <w:t>/4</w:t>
            </w:r>
            <w:r w:rsidR="00B36879">
              <w:t xml:space="preserve"> </w:t>
            </w:r>
            <w:r w:rsidR="007B221A">
              <w:t>2-10</w:t>
            </w:r>
          </w:p>
        </w:tc>
        <w:tc>
          <w:tcPr>
            <w:tcW w:w="7650" w:type="dxa"/>
            <w:tcBorders>
              <w:top w:val="single" w:sz="4" w:space="0" w:color="auto"/>
              <w:left w:val="single" w:sz="4" w:space="0" w:color="auto"/>
              <w:bottom w:val="single" w:sz="4" w:space="0" w:color="auto"/>
              <w:right w:val="single" w:sz="4" w:space="0" w:color="auto"/>
            </w:tcBorders>
          </w:tcPr>
          <w:p w14:paraId="65B2F1B0" w14:textId="12BDCCBF" w:rsidR="00F6248A" w:rsidRDefault="00F6248A" w:rsidP="002373EE">
            <w:pPr>
              <w:spacing w:line="276" w:lineRule="auto"/>
            </w:pPr>
            <w:r>
              <w:t>Stabilization Fund</w:t>
            </w:r>
          </w:p>
        </w:tc>
        <w:tc>
          <w:tcPr>
            <w:tcW w:w="990" w:type="dxa"/>
            <w:tcBorders>
              <w:top w:val="single" w:sz="4" w:space="0" w:color="auto"/>
              <w:left w:val="single" w:sz="4" w:space="0" w:color="auto"/>
              <w:bottom w:val="single" w:sz="4" w:space="0" w:color="auto"/>
              <w:right w:val="single" w:sz="4" w:space="0" w:color="auto"/>
            </w:tcBorders>
          </w:tcPr>
          <w:p w14:paraId="1CEEDD2F" w14:textId="3A32D616" w:rsidR="00F6248A" w:rsidRDefault="00B36135" w:rsidP="0019614D">
            <w:pPr>
              <w:spacing w:line="276" w:lineRule="auto"/>
              <w:jc w:val="center"/>
              <w:rPr>
                <w:b/>
              </w:rPr>
            </w:pPr>
            <w:r>
              <w:rPr>
                <w:b/>
              </w:rPr>
              <w:t>6</w:t>
            </w:r>
          </w:p>
        </w:tc>
      </w:tr>
      <w:tr w:rsidR="00F6248A" w:rsidRPr="00BC0E7E" w14:paraId="2B3C0A55" w14:textId="77777777" w:rsidTr="00CA55DF">
        <w:trPr>
          <w:cantSplit/>
        </w:trPr>
        <w:tc>
          <w:tcPr>
            <w:tcW w:w="1620" w:type="dxa"/>
            <w:tcBorders>
              <w:top w:val="single" w:sz="4" w:space="0" w:color="auto"/>
              <w:left w:val="single" w:sz="4" w:space="0" w:color="auto"/>
              <w:bottom w:val="single" w:sz="4" w:space="0" w:color="auto"/>
              <w:right w:val="single" w:sz="4" w:space="0" w:color="auto"/>
            </w:tcBorders>
          </w:tcPr>
          <w:p w14:paraId="5E156B7C" w14:textId="5F68C75C" w:rsidR="00F6248A" w:rsidRDefault="004546F9" w:rsidP="007640A4">
            <w:pPr>
              <w:tabs>
                <w:tab w:val="left" w:pos="360"/>
              </w:tabs>
              <w:spacing w:line="276" w:lineRule="auto"/>
            </w:pPr>
            <w:r>
              <w:t>2022</w:t>
            </w:r>
            <w:r w:rsidR="007B221A">
              <w:t>/4 2-11</w:t>
            </w:r>
          </w:p>
        </w:tc>
        <w:tc>
          <w:tcPr>
            <w:tcW w:w="7650" w:type="dxa"/>
            <w:tcBorders>
              <w:top w:val="single" w:sz="4" w:space="0" w:color="auto"/>
              <w:left w:val="single" w:sz="4" w:space="0" w:color="auto"/>
              <w:bottom w:val="single" w:sz="4" w:space="0" w:color="auto"/>
              <w:right w:val="single" w:sz="4" w:space="0" w:color="auto"/>
            </w:tcBorders>
          </w:tcPr>
          <w:p w14:paraId="76C95DB2" w14:textId="51460B78" w:rsidR="00F6248A" w:rsidRDefault="00F6248A" w:rsidP="00FD5F07">
            <w:pPr>
              <w:spacing w:line="276" w:lineRule="auto"/>
            </w:pPr>
            <w:r>
              <w:t>Community Preservation Budget</w:t>
            </w:r>
            <w:r w:rsidR="00FD5F07">
              <w:t xml:space="preserve"> </w:t>
            </w:r>
            <w:r w:rsidR="00FD5F07" w:rsidRPr="008A5069">
              <w:rPr>
                <w:b/>
              </w:rPr>
              <w:t xml:space="preserve">(Appendix </w:t>
            </w:r>
            <w:r w:rsidR="00FD5F07">
              <w:rPr>
                <w:b/>
              </w:rPr>
              <w:t>G</w:t>
            </w:r>
            <w:r w:rsidR="00FD5F07" w:rsidRPr="008A5069">
              <w:rPr>
                <w:b/>
              </w:rPr>
              <w:t>)</w:t>
            </w:r>
          </w:p>
        </w:tc>
        <w:tc>
          <w:tcPr>
            <w:tcW w:w="990" w:type="dxa"/>
            <w:tcBorders>
              <w:top w:val="single" w:sz="4" w:space="0" w:color="auto"/>
              <w:left w:val="single" w:sz="4" w:space="0" w:color="auto"/>
              <w:bottom w:val="single" w:sz="4" w:space="0" w:color="auto"/>
              <w:right w:val="single" w:sz="4" w:space="0" w:color="auto"/>
            </w:tcBorders>
          </w:tcPr>
          <w:p w14:paraId="261C6ADB" w14:textId="0651A2FA" w:rsidR="00F6248A" w:rsidRDefault="007B221A" w:rsidP="0019614D">
            <w:pPr>
              <w:spacing w:line="276" w:lineRule="auto"/>
              <w:jc w:val="center"/>
              <w:rPr>
                <w:b/>
              </w:rPr>
            </w:pPr>
            <w:r>
              <w:rPr>
                <w:b/>
              </w:rPr>
              <w:t>7</w:t>
            </w:r>
          </w:p>
        </w:tc>
      </w:tr>
      <w:tr w:rsidR="00F6248A" w:rsidRPr="00BC0E7E" w14:paraId="5810DE3B" w14:textId="77777777" w:rsidTr="00CA55DF">
        <w:trPr>
          <w:cantSplit/>
        </w:trPr>
        <w:tc>
          <w:tcPr>
            <w:tcW w:w="1620" w:type="dxa"/>
            <w:tcBorders>
              <w:top w:val="single" w:sz="4" w:space="0" w:color="auto"/>
              <w:left w:val="single" w:sz="4" w:space="0" w:color="auto"/>
              <w:bottom w:val="single" w:sz="4" w:space="0" w:color="auto"/>
              <w:right w:val="single" w:sz="4" w:space="0" w:color="auto"/>
            </w:tcBorders>
          </w:tcPr>
          <w:p w14:paraId="51552C02" w14:textId="09024849" w:rsidR="00F6248A" w:rsidRDefault="004546F9" w:rsidP="007640A4">
            <w:pPr>
              <w:tabs>
                <w:tab w:val="left" w:pos="360"/>
              </w:tabs>
              <w:spacing w:line="276" w:lineRule="auto"/>
            </w:pPr>
            <w:r>
              <w:t>2022</w:t>
            </w:r>
            <w:r w:rsidR="007B221A">
              <w:t>/4 2-1</w:t>
            </w:r>
            <w:r w:rsidR="00713B7A">
              <w:t>2</w:t>
            </w:r>
          </w:p>
        </w:tc>
        <w:tc>
          <w:tcPr>
            <w:tcW w:w="7650" w:type="dxa"/>
            <w:tcBorders>
              <w:top w:val="single" w:sz="4" w:space="0" w:color="auto"/>
              <w:left w:val="single" w:sz="4" w:space="0" w:color="auto"/>
              <w:bottom w:val="single" w:sz="4" w:space="0" w:color="auto"/>
              <w:right w:val="single" w:sz="4" w:space="0" w:color="auto"/>
            </w:tcBorders>
          </w:tcPr>
          <w:p w14:paraId="4B863825" w14:textId="6FB151AE" w:rsidR="00F6248A" w:rsidRDefault="00F6248A" w:rsidP="00713B7A">
            <w:pPr>
              <w:spacing w:line="276" w:lineRule="auto"/>
            </w:pPr>
            <w:r>
              <w:t xml:space="preserve">Community Preservation – Patton Park </w:t>
            </w:r>
            <w:r w:rsidR="00713B7A">
              <w:t>Master Plan</w:t>
            </w:r>
          </w:p>
        </w:tc>
        <w:tc>
          <w:tcPr>
            <w:tcW w:w="990" w:type="dxa"/>
            <w:tcBorders>
              <w:top w:val="single" w:sz="4" w:space="0" w:color="auto"/>
              <w:left w:val="single" w:sz="4" w:space="0" w:color="auto"/>
              <w:bottom w:val="single" w:sz="4" w:space="0" w:color="auto"/>
              <w:right w:val="single" w:sz="4" w:space="0" w:color="auto"/>
            </w:tcBorders>
          </w:tcPr>
          <w:p w14:paraId="7724C119" w14:textId="4CD0F353" w:rsidR="00F6248A" w:rsidRDefault="00713B7A" w:rsidP="0019614D">
            <w:pPr>
              <w:spacing w:line="276" w:lineRule="auto"/>
              <w:jc w:val="center"/>
              <w:rPr>
                <w:b/>
              </w:rPr>
            </w:pPr>
            <w:r>
              <w:rPr>
                <w:b/>
              </w:rPr>
              <w:t>7</w:t>
            </w:r>
          </w:p>
        </w:tc>
      </w:tr>
      <w:tr w:rsidR="00F6248A" w:rsidRPr="00BC0E7E" w14:paraId="765578BA" w14:textId="77777777" w:rsidTr="00CA55DF">
        <w:trPr>
          <w:cantSplit/>
        </w:trPr>
        <w:tc>
          <w:tcPr>
            <w:tcW w:w="1620" w:type="dxa"/>
            <w:tcBorders>
              <w:top w:val="single" w:sz="4" w:space="0" w:color="auto"/>
              <w:left w:val="single" w:sz="4" w:space="0" w:color="auto"/>
              <w:bottom w:val="single" w:sz="4" w:space="0" w:color="auto"/>
              <w:right w:val="single" w:sz="4" w:space="0" w:color="auto"/>
            </w:tcBorders>
          </w:tcPr>
          <w:p w14:paraId="5EC27AE4" w14:textId="3B74E7AE" w:rsidR="00F6248A" w:rsidRDefault="004546F9" w:rsidP="007640A4">
            <w:pPr>
              <w:tabs>
                <w:tab w:val="left" w:pos="360"/>
              </w:tabs>
              <w:spacing w:line="276" w:lineRule="auto"/>
            </w:pPr>
            <w:r>
              <w:t>2022</w:t>
            </w:r>
            <w:r w:rsidR="005C0FEC">
              <w:t>/4 2-13</w:t>
            </w:r>
          </w:p>
        </w:tc>
        <w:tc>
          <w:tcPr>
            <w:tcW w:w="7650" w:type="dxa"/>
            <w:tcBorders>
              <w:top w:val="single" w:sz="4" w:space="0" w:color="auto"/>
              <w:left w:val="single" w:sz="4" w:space="0" w:color="auto"/>
              <w:bottom w:val="single" w:sz="4" w:space="0" w:color="auto"/>
              <w:right w:val="single" w:sz="4" w:space="0" w:color="auto"/>
            </w:tcBorders>
          </w:tcPr>
          <w:p w14:paraId="65F15385" w14:textId="625E20BA" w:rsidR="00F6248A" w:rsidRDefault="00F6248A" w:rsidP="00102EBB">
            <w:pPr>
              <w:spacing w:line="276" w:lineRule="auto"/>
            </w:pPr>
            <w:r>
              <w:t xml:space="preserve">Community Preservation – </w:t>
            </w:r>
            <w:r w:rsidR="00102EBB">
              <w:t>Community House Square</w:t>
            </w:r>
          </w:p>
        </w:tc>
        <w:tc>
          <w:tcPr>
            <w:tcW w:w="990" w:type="dxa"/>
            <w:tcBorders>
              <w:top w:val="single" w:sz="4" w:space="0" w:color="auto"/>
              <w:left w:val="single" w:sz="4" w:space="0" w:color="auto"/>
              <w:bottom w:val="single" w:sz="4" w:space="0" w:color="auto"/>
              <w:right w:val="single" w:sz="4" w:space="0" w:color="auto"/>
            </w:tcBorders>
          </w:tcPr>
          <w:p w14:paraId="761DF539" w14:textId="55F08119" w:rsidR="00F6248A" w:rsidRDefault="006B4907" w:rsidP="0019614D">
            <w:pPr>
              <w:spacing w:line="276" w:lineRule="auto"/>
              <w:jc w:val="center"/>
              <w:rPr>
                <w:b/>
              </w:rPr>
            </w:pPr>
            <w:r>
              <w:rPr>
                <w:b/>
              </w:rPr>
              <w:t>7-8</w:t>
            </w:r>
          </w:p>
        </w:tc>
      </w:tr>
      <w:tr w:rsidR="00F6248A" w:rsidRPr="00BC0E7E" w14:paraId="3B471F34" w14:textId="77777777" w:rsidTr="00CA55DF">
        <w:trPr>
          <w:cantSplit/>
        </w:trPr>
        <w:tc>
          <w:tcPr>
            <w:tcW w:w="1620" w:type="dxa"/>
            <w:tcBorders>
              <w:top w:val="single" w:sz="4" w:space="0" w:color="auto"/>
              <w:left w:val="single" w:sz="4" w:space="0" w:color="auto"/>
              <w:bottom w:val="single" w:sz="4" w:space="0" w:color="auto"/>
              <w:right w:val="single" w:sz="4" w:space="0" w:color="auto"/>
            </w:tcBorders>
          </w:tcPr>
          <w:p w14:paraId="68054B34" w14:textId="4503F04C" w:rsidR="00F6248A" w:rsidRDefault="000E7705" w:rsidP="00102EBB">
            <w:pPr>
              <w:tabs>
                <w:tab w:val="left" w:pos="360"/>
              </w:tabs>
              <w:spacing w:line="276" w:lineRule="auto"/>
            </w:pPr>
            <w:r>
              <w:t>2022/4 2-14</w:t>
            </w:r>
          </w:p>
        </w:tc>
        <w:tc>
          <w:tcPr>
            <w:tcW w:w="7650" w:type="dxa"/>
            <w:tcBorders>
              <w:top w:val="single" w:sz="4" w:space="0" w:color="auto"/>
              <w:left w:val="single" w:sz="4" w:space="0" w:color="auto"/>
              <w:bottom w:val="single" w:sz="4" w:space="0" w:color="auto"/>
              <w:right w:val="single" w:sz="4" w:space="0" w:color="auto"/>
            </w:tcBorders>
          </w:tcPr>
          <w:p w14:paraId="2E22EAED" w14:textId="4FF45E91" w:rsidR="00F6248A" w:rsidRDefault="00032DC2" w:rsidP="002373EE">
            <w:pPr>
              <w:spacing w:line="276" w:lineRule="auto"/>
            </w:pPr>
            <w:r>
              <w:t>Community Preservation - Transfers</w:t>
            </w:r>
          </w:p>
        </w:tc>
        <w:tc>
          <w:tcPr>
            <w:tcW w:w="990" w:type="dxa"/>
            <w:tcBorders>
              <w:top w:val="single" w:sz="4" w:space="0" w:color="auto"/>
              <w:left w:val="single" w:sz="4" w:space="0" w:color="auto"/>
              <w:bottom w:val="single" w:sz="4" w:space="0" w:color="auto"/>
              <w:right w:val="single" w:sz="4" w:space="0" w:color="auto"/>
            </w:tcBorders>
          </w:tcPr>
          <w:p w14:paraId="0C9B4232" w14:textId="698D7B67" w:rsidR="00F6248A" w:rsidRDefault="00032DC2" w:rsidP="0019614D">
            <w:pPr>
              <w:spacing w:line="276" w:lineRule="auto"/>
              <w:jc w:val="center"/>
              <w:rPr>
                <w:b/>
              </w:rPr>
            </w:pPr>
            <w:r>
              <w:rPr>
                <w:b/>
              </w:rPr>
              <w:t>8</w:t>
            </w:r>
          </w:p>
        </w:tc>
      </w:tr>
      <w:tr w:rsidR="000E7705" w:rsidRPr="00BC0E7E" w14:paraId="671B9CD7" w14:textId="77777777" w:rsidTr="00CA55DF">
        <w:trPr>
          <w:cantSplit/>
        </w:trPr>
        <w:tc>
          <w:tcPr>
            <w:tcW w:w="1620" w:type="dxa"/>
            <w:tcBorders>
              <w:top w:val="single" w:sz="4" w:space="0" w:color="auto"/>
              <w:left w:val="single" w:sz="4" w:space="0" w:color="auto"/>
              <w:bottom w:val="single" w:sz="4" w:space="0" w:color="auto"/>
              <w:right w:val="single" w:sz="4" w:space="0" w:color="auto"/>
            </w:tcBorders>
          </w:tcPr>
          <w:p w14:paraId="07AF6E5E" w14:textId="6E986773" w:rsidR="000E7705" w:rsidRDefault="000E7705" w:rsidP="000E7705">
            <w:pPr>
              <w:tabs>
                <w:tab w:val="left" w:pos="360"/>
              </w:tabs>
              <w:spacing w:line="276" w:lineRule="auto"/>
            </w:pPr>
            <w:r>
              <w:t>2022</w:t>
            </w:r>
            <w:r w:rsidR="001C6EC4">
              <w:t>/4 2-15</w:t>
            </w:r>
          </w:p>
        </w:tc>
        <w:tc>
          <w:tcPr>
            <w:tcW w:w="7650" w:type="dxa"/>
            <w:tcBorders>
              <w:top w:val="single" w:sz="4" w:space="0" w:color="auto"/>
              <w:left w:val="single" w:sz="4" w:space="0" w:color="auto"/>
              <w:bottom w:val="single" w:sz="4" w:space="0" w:color="auto"/>
              <w:right w:val="single" w:sz="4" w:space="0" w:color="auto"/>
            </w:tcBorders>
          </w:tcPr>
          <w:p w14:paraId="7029C012" w14:textId="3CF5B726" w:rsidR="000E7705" w:rsidRDefault="000E7705" w:rsidP="000E7705">
            <w:pPr>
              <w:spacing w:line="276" w:lineRule="auto"/>
            </w:pPr>
            <w:r>
              <w:t>Co</w:t>
            </w:r>
            <w:r w:rsidR="001C6EC4">
              <w:t xml:space="preserve">mmunity Preservation – </w:t>
            </w:r>
            <w:proofErr w:type="spellStart"/>
            <w:r w:rsidR="001C6EC4">
              <w:t>Sagamore</w:t>
            </w:r>
            <w:proofErr w:type="spellEnd"/>
            <w:r w:rsidR="001C6EC4">
              <w:t xml:space="preserve"> Hill Debt Service</w:t>
            </w:r>
          </w:p>
        </w:tc>
        <w:tc>
          <w:tcPr>
            <w:tcW w:w="990" w:type="dxa"/>
            <w:tcBorders>
              <w:top w:val="single" w:sz="4" w:space="0" w:color="auto"/>
              <w:left w:val="single" w:sz="4" w:space="0" w:color="auto"/>
              <w:bottom w:val="single" w:sz="4" w:space="0" w:color="auto"/>
              <w:right w:val="single" w:sz="4" w:space="0" w:color="auto"/>
            </w:tcBorders>
          </w:tcPr>
          <w:p w14:paraId="0CBA6E06" w14:textId="22F33D0B" w:rsidR="000E7705" w:rsidRDefault="001C6EC4" w:rsidP="000E7705">
            <w:pPr>
              <w:spacing w:line="276" w:lineRule="auto"/>
              <w:jc w:val="center"/>
              <w:rPr>
                <w:b/>
              </w:rPr>
            </w:pPr>
            <w:r>
              <w:rPr>
                <w:b/>
              </w:rPr>
              <w:t>8-9</w:t>
            </w:r>
          </w:p>
        </w:tc>
      </w:tr>
      <w:tr w:rsidR="000E7705" w:rsidRPr="00BC0E7E" w14:paraId="74F03754" w14:textId="77777777" w:rsidTr="00CA55DF">
        <w:tc>
          <w:tcPr>
            <w:tcW w:w="1620" w:type="dxa"/>
            <w:tcBorders>
              <w:top w:val="single" w:sz="4" w:space="0" w:color="auto"/>
              <w:left w:val="single" w:sz="4" w:space="0" w:color="auto"/>
              <w:bottom w:val="single" w:sz="4" w:space="0" w:color="auto"/>
              <w:right w:val="single" w:sz="4" w:space="0" w:color="auto"/>
            </w:tcBorders>
            <w:shd w:val="clear" w:color="auto" w:fill="E0E0E0"/>
            <w:hideMark/>
          </w:tcPr>
          <w:p w14:paraId="29CFA042" w14:textId="5B93FC01" w:rsidR="000E7705" w:rsidRPr="00BC0E7E" w:rsidRDefault="000E7705" w:rsidP="000E7705">
            <w:pPr>
              <w:tabs>
                <w:tab w:val="left" w:pos="360"/>
              </w:tabs>
              <w:spacing w:line="276" w:lineRule="auto"/>
              <w:rPr>
                <w:b/>
              </w:rPr>
            </w:pPr>
            <w:r w:rsidRPr="00BC0E7E">
              <w:rPr>
                <w:b/>
              </w:rPr>
              <w:t xml:space="preserve">SECTION </w:t>
            </w:r>
            <w:r>
              <w:rPr>
                <w:b/>
              </w:rPr>
              <w:t>3</w:t>
            </w:r>
          </w:p>
        </w:tc>
        <w:tc>
          <w:tcPr>
            <w:tcW w:w="7650" w:type="dxa"/>
            <w:tcBorders>
              <w:top w:val="single" w:sz="4" w:space="0" w:color="auto"/>
              <w:left w:val="single" w:sz="4" w:space="0" w:color="auto"/>
              <w:bottom w:val="single" w:sz="4" w:space="0" w:color="auto"/>
              <w:right w:val="single" w:sz="4" w:space="0" w:color="auto"/>
            </w:tcBorders>
            <w:shd w:val="clear" w:color="auto" w:fill="E0E0E0"/>
            <w:hideMark/>
          </w:tcPr>
          <w:p w14:paraId="1D43DEF1" w14:textId="77777777" w:rsidR="000E7705" w:rsidRPr="00BC0E7E" w:rsidRDefault="000E7705" w:rsidP="000E7705">
            <w:pPr>
              <w:spacing w:line="276" w:lineRule="auto"/>
              <w:rPr>
                <w:b/>
              </w:rPr>
            </w:pPr>
            <w:r w:rsidRPr="00BC0E7E">
              <w:rPr>
                <w:b/>
              </w:rPr>
              <w:t>OTHER APPROPRIATIONS AND ACTIONS</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4FCC8AA8" w14:textId="77777777" w:rsidR="000E7705" w:rsidRPr="00BC0E7E" w:rsidRDefault="000E7705" w:rsidP="000E7705">
            <w:pPr>
              <w:spacing w:line="276" w:lineRule="auto"/>
              <w:jc w:val="center"/>
              <w:rPr>
                <w:b/>
              </w:rPr>
            </w:pPr>
          </w:p>
        </w:tc>
      </w:tr>
      <w:tr w:rsidR="000E7705" w:rsidRPr="00BC0E7E" w14:paraId="19C02E04" w14:textId="77777777" w:rsidTr="00CA55DF">
        <w:tc>
          <w:tcPr>
            <w:tcW w:w="1620" w:type="dxa"/>
            <w:tcBorders>
              <w:top w:val="single" w:sz="4" w:space="0" w:color="auto"/>
              <w:left w:val="single" w:sz="4" w:space="0" w:color="auto"/>
              <w:bottom w:val="single" w:sz="4" w:space="0" w:color="auto"/>
              <w:right w:val="single" w:sz="4" w:space="0" w:color="auto"/>
            </w:tcBorders>
            <w:hideMark/>
          </w:tcPr>
          <w:p w14:paraId="3E878BB9" w14:textId="010AC4B6" w:rsidR="000E7705" w:rsidRPr="00BC0E7E" w:rsidRDefault="000E7705" w:rsidP="000E7705">
            <w:pPr>
              <w:tabs>
                <w:tab w:val="left" w:pos="360"/>
              </w:tabs>
              <w:spacing w:line="276" w:lineRule="auto"/>
            </w:pPr>
            <w:r>
              <w:t>2022/</w:t>
            </w:r>
            <w:r w:rsidR="00E6683C">
              <w:t>4</w:t>
            </w:r>
            <w:r>
              <w:t xml:space="preserve"> 3</w:t>
            </w:r>
            <w:r w:rsidRPr="00BC0E7E">
              <w:t>-1</w:t>
            </w:r>
          </w:p>
        </w:tc>
        <w:tc>
          <w:tcPr>
            <w:tcW w:w="7650" w:type="dxa"/>
            <w:tcBorders>
              <w:top w:val="single" w:sz="4" w:space="0" w:color="auto"/>
              <w:left w:val="single" w:sz="4" w:space="0" w:color="auto"/>
              <w:bottom w:val="single" w:sz="4" w:space="0" w:color="auto"/>
              <w:right w:val="single" w:sz="4" w:space="0" w:color="auto"/>
            </w:tcBorders>
            <w:hideMark/>
          </w:tcPr>
          <w:p w14:paraId="71081BEF" w14:textId="65D3E576" w:rsidR="000E7705" w:rsidRPr="005B3338" w:rsidRDefault="00E6683C" w:rsidP="000E7705">
            <w:pPr>
              <w:spacing w:line="276" w:lineRule="auto"/>
            </w:pPr>
            <w:r>
              <w:rPr>
                <w:bCs/>
              </w:rPr>
              <w:t>Amendment to HWRSD Agreement</w:t>
            </w:r>
          </w:p>
        </w:tc>
        <w:tc>
          <w:tcPr>
            <w:tcW w:w="990" w:type="dxa"/>
            <w:tcBorders>
              <w:top w:val="single" w:sz="4" w:space="0" w:color="auto"/>
              <w:left w:val="single" w:sz="4" w:space="0" w:color="auto"/>
              <w:bottom w:val="single" w:sz="4" w:space="0" w:color="auto"/>
              <w:right w:val="single" w:sz="4" w:space="0" w:color="auto"/>
            </w:tcBorders>
            <w:hideMark/>
          </w:tcPr>
          <w:p w14:paraId="5F2496F5" w14:textId="69340177" w:rsidR="000E7705" w:rsidRPr="00BC0E7E" w:rsidRDefault="00E6683C" w:rsidP="000E7705">
            <w:pPr>
              <w:spacing w:line="276" w:lineRule="auto"/>
              <w:jc w:val="center"/>
              <w:rPr>
                <w:b/>
              </w:rPr>
            </w:pPr>
            <w:r>
              <w:rPr>
                <w:b/>
              </w:rPr>
              <w:t>9</w:t>
            </w:r>
          </w:p>
        </w:tc>
      </w:tr>
      <w:tr w:rsidR="000E7705" w:rsidRPr="00BC0E7E" w14:paraId="4C711BD3" w14:textId="77777777" w:rsidTr="00CA55DF">
        <w:tc>
          <w:tcPr>
            <w:tcW w:w="1620" w:type="dxa"/>
            <w:tcBorders>
              <w:top w:val="single" w:sz="4" w:space="0" w:color="auto"/>
              <w:left w:val="single" w:sz="4" w:space="0" w:color="auto"/>
              <w:bottom w:val="single" w:sz="4" w:space="0" w:color="auto"/>
              <w:right w:val="single" w:sz="4" w:space="0" w:color="auto"/>
            </w:tcBorders>
          </w:tcPr>
          <w:p w14:paraId="100F333C" w14:textId="4D8F0594" w:rsidR="000E7705" w:rsidRDefault="000E7705" w:rsidP="000E7705">
            <w:pPr>
              <w:tabs>
                <w:tab w:val="left" w:pos="360"/>
              </w:tabs>
              <w:spacing w:line="276" w:lineRule="auto"/>
            </w:pPr>
            <w:r>
              <w:t>2022</w:t>
            </w:r>
            <w:r w:rsidR="00CC4874">
              <w:t>/4</w:t>
            </w:r>
            <w:r>
              <w:t xml:space="preserve"> 3-2</w:t>
            </w:r>
          </w:p>
        </w:tc>
        <w:tc>
          <w:tcPr>
            <w:tcW w:w="7650" w:type="dxa"/>
            <w:tcBorders>
              <w:top w:val="single" w:sz="4" w:space="0" w:color="auto"/>
              <w:left w:val="single" w:sz="4" w:space="0" w:color="auto"/>
              <w:bottom w:val="single" w:sz="4" w:space="0" w:color="auto"/>
              <w:right w:val="single" w:sz="4" w:space="0" w:color="auto"/>
            </w:tcBorders>
          </w:tcPr>
          <w:p w14:paraId="322D45FC" w14:textId="0CB26402" w:rsidR="000E7705" w:rsidRDefault="00CC4874" w:rsidP="000E7705">
            <w:pPr>
              <w:spacing w:line="276" w:lineRule="auto"/>
            </w:pPr>
            <w:r>
              <w:t>Climate Change Resolution</w:t>
            </w:r>
          </w:p>
        </w:tc>
        <w:tc>
          <w:tcPr>
            <w:tcW w:w="990" w:type="dxa"/>
            <w:tcBorders>
              <w:top w:val="single" w:sz="4" w:space="0" w:color="auto"/>
              <w:left w:val="single" w:sz="4" w:space="0" w:color="auto"/>
              <w:bottom w:val="single" w:sz="4" w:space="0" w:color="auto"/>
              <w:right w:val="single" w:sz="4" w:space="0" w:color="auto"/>
            </w:tcBorders>
          </w:tcPr>
          <w:p w14:paraId="0DE2AF70" w14:textId="61FD374E" w:rsidR="000E7705" w:rsidRDefault="00CC4874" w:rsidP="000E7705">
            <w:pPr>
              <w:spacing w:line="276" w:lineRule="auto"/>
              <w:jc w:val="center"/>
              <w:rPr>
                <w:b/>
              </w:rPr>
            </w:pPr>
            <w:r>
              <w:rPr>
                <w:b/>
              </w:rPr>
              <w:t>9</w:t>
            </w:r>
          </w:p>
        </w:tc>
      </w:tr>
    </w:tbl>
    <w:p w14:paraId="38EC0EB8" w14:textId="77777777" w:rsidR="00CA55DF" w:rsidRPr="00A60AD3" w:rsidRDefault="00CA55DF" w:rsidP="008227C7">
      <w:pPr>
        <w:rPr>
          <w:b/>
          <w:bCs/>
          <w:iCs/>
          <w:highlight w:val="yellow"/>
        </w:rPr>
      </w:pPr>
    </w:p>
    <w:p w14:paraId="52FD8A06" w14:textId="77777777" w:rsidR="00CA55DF" w:rsidRPr="00A60AD3" w:rsidRDefault="00CA55DF" w:rsidP="00CA55DF">
      <w:pPr>
        <w:jc w:val="center"/>
        <w:rPr>
          <w:b/>
          <w:bCs/>
          <w:i/>
          <w:iCs/>
          <w:highlight w:val="yellow"/>
        </w:rPr>
      </w:pPr>
    </w:p>
    <w:p w14:paraId="63A4F892" w14:textId="77777777" w:rsidR="00CA55DF" w:rsidRDefault="00CA55DF" w:rsidP="00CA55DF">
      <w:pPr>
        <w:rPr>
          <w:b/>
        </w:rPr>
      </w:pPr>
      <w:r w:rsidRPr="00BC0E7E">
        <w:rPr>
          <w:b/>
          <w:i/>
        </w:rPr>
        <w:t xml:space="preserve">Please note: </w:t>
      </w:r>
      <w:r w:rsidRPr="00BC0E7E">
        <w:rPr>
          <w:b/>
        </w:rPr>
        <w:t xml:space="preserve">The appendices are available at the Town Hall, on-line @ </w:t>
      </w:r>
      <w:hyperlink r:id="rId14" w:history="1">
        <w:r w:rsidRPr="00BC0E7E">
          <w:rPr>
            <w:rStyle w:val="Hyperlink"/>
            <w:b/>
          </w:rPr>
          <w:t>www.hamiltonma.gov</w:t>
        </w:r>
      </w:hyperlink>
      <w:r w:rsidRPr="00BC0E7E">
        <w:rPr>
          <w:b/>
        </w:rPr>
        <w:t xml:space="preserve"> and at the meeting.  They were omitted from the warrant mailing to save on printing and postage costs.</w:t>
      </w:r>
      <w:r>
        <w:rPr>
          <w:b/>
        </w:rPr>
        <w:t xml:space="preserve"> </w:t>
      </w:r>
    </w:p>
    <w:p w14:paraId="4AE0E490" w14:textId="77777777" w:rsidR="00CA55DF" w:rsidRPr="007764D9" w:rsidRDefault="00CA55DF" w:rsidP="00CA55DF">
      <w:pPr>
        <w:tabs>
          <w:tab w:val="right" w:pos="10224"/>
        </w:tabs>
        <w:rPr>
          <w:noProof/>
        </w:rPr>
      </w:pPr>
      <w:r>
        <w:rPr>
          <w:noProof/>
        </w:rPr>
        <w:br w:type="page"/>
      </w:r>
    </w:p>
    <w:p w14:paraId="30AD34E4" w14:textId="77777777" w:rsidR="00CA55DF" w:rsidRPr="007764D9" w:rsidRDefault="00CA55DF" w:rsidP="00CA55DF">
      <w:pPr>
        <w:tabs>
          <w:tab w:val="right" w:pos="10224"/>
        </w:tabs>
        <w:jc w:val="center"/>
        <w:rPr>
          <w:noProof/>
        </w:rPr>
      </w:pPr>
      <w:r>
        <w:rPr>
          <w:noProof/>
          <w:lang w:eastAsia="en-US"/>
        </w:rPr>
        <w:lastRenderedPageBreak/>
        <w:drawing>
          <wp:inline distT="0" distB="0" distL="0" distR="0" wp14:anchorId="1D1E1220" wp14:editId="25AA1851">
            <wp:extent cx="876300" cy="876300"/>
            <wp:effectExtent l="0" t="0" r="12700" b="12700"/>
            <wp:docPr id="3" name="Picture 3" descr="Hamilton Logo New 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milton Logo New Small-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7FD2DABA" w14:textId="77777777" w:rsidR="00CA55DF" w:rsidRPr="007764D9" w:rsidRDefault="00CA55DF" w:rsidP="00CA55DF">
      <w:pPr>
        <w:pStyle w:val="Heading2"/>
        <w:numPr>
          <w:ilvl w:val="0"/>
          <w:numId w:val="0"/>
        </w:numPr>
        <w:spacing w:line="360" w:lineRule="auto"/>
        <w:rPr>
          <w:rFonts w:ascii="Times New Roman" w:hAnsi="Times New Roman"/>
          <w:bCs w:val="0"/>
          <w:sz w:val="24"/>
          <w:szCs w:val="24"/>
        </w:rPr>
      </w:pPr>
      <w:r w:rsidRPr="007764D9">
        <w:rPr>
          <w:rFonts w:ascii="Times New Roman" w:hAnsi="Times New Roman"/>
          <w:bCs w:val="0"/>
          <w:sz w:val="24"/>
          <w:szCs w:val="24"/>
        </w:rPr>
        <w:t>ESSEX, SS</w:t>
      </w:r>
    </w:p>
    <w:p w14:paraId="571E11D9" w14:textId="77777777" w:rsidR="00CA55DF" w:rsidRPr="007764D9" w:rsidRDefault="00CA55DF" w:rsidP="00CA55DF">
      <w:pPr>
        <w:spacing w:line="360" w:lineRule="auto"/>
        <w:rPr>
          <w:b/>
          <w:u w:val="single"/>
        </w:rPr>
      </w:pPr>
      <w:r w:rsidRPr="007764D9">
        <w:rPr>
          <w:b/>
          <w:u w:val="single"/>
        </w:rPr>
        <w:t>TO THE CONSTABLE OF THE TOWN OF HAMILTON:</w:t>
      </w:r>
    </w:p>
    <w:p w14:paraId="379F8A79" w14:textId="77777777" w:rsidR="00CA55DF" w:rsidRPr="007764D9" w:rsidRDefault="00CA55DF" w:rsidP="00CA55DF">
      <w:pPr>
        <w:spacing w:line="360" w:lineRule="auto"/>
        <w:rPr>
          <w:b/>
          <w:u w:val="single"/>
        </w:rPr>
      </w:pPr>
      <w:r w:rsidRPr="007764D9">
        <w:rPr>
          <w:b/>
          <w:u w:val="single"/>
        </w:rPr>
        <w:t>GREETINGS:</w:t>
      </w:r>
    </w:p>
    <w:p w14:paraId="7E901939" w14:textId="2C24B93A" w:rsidR="00CA55DF" w:rsidRPr="007764D9" w:rsidRDefault="00CA55DF" w:rsidP="00CA55DF">
      <w:pPr>
        <w:pStyle w:val="Heading3"/>
        <w:numPr>
          <w:ilvl w:val="0"/>
          <w:numId w:val="0"/>
        </w:numPr>
        <w:rPr>
          <w:rFonts w:ascii="Times New Roman" w:hAnsi="Times New Roman"/>
          <w:i w:val="0"/>
          <w:sz w:val="24"/>
          <w:szCs w:val="24"/>
        </w:rPr>
      </w:pPr>
      <w:r w:rsidRPr="007764D9">
        <w:rPr>
          <w:rFonts w:ascii="Times New Roman" w:hAnsi="Times New Roman"/>
          <w:i w:val="0"/>
          <w:sz w:val="24"/>
          <w:szCs w:val="24"/>
        </w:rPr>
        <w:t>In the name of the Commonwealth of Massachusetts, you are hereby directed to notify and warn the inhabitants of the Town of Hamilton qualified to vote in election and town affairs, to meet at the Hamilton-Wenham Regional High School</w:t>
      </w:r>
      <w:r w:rsidR="00DF0AA0">
        <w:rPr>
          <w:rFonts w:ascii="Times New Roman" w:hAnsi="Times New Roman"/>
          <w:i w:val="0"/>
          <w:sz w:val="24"/>
          <w:szCs w:val="24"/>
          <w:lang w:val="en-US"/>
        </w:rPr>
        <w:t xml:space="preserve"> </w:t>
      </w:r>
      <w:r w:rsidR="00895EBE">
        <w:rPr>
          <w:rFonts w:ascii="Times New Roman" w:hAnsi="Times New Roman"/>
          <w:i w:val="0"/>
          <w:sz w:val="24"/>
          <w:szCs w:val="24"/>
          <w:lang w:val="en-US"/>
        </w:rPr>
        <w:t>Auditorium</w:t>
      </w:r>
      <w:r w:rsidR="00FA62A1">
        <w:rPr>
          <w:rFonts w:ascii="Times New Roman" w:hAnsi="Times New Roman"/>
          <w:i w:val="0"/>
          <w:sz w:val="24"/>
          <w:szCs w:val="24"/>
          <w:lang w:val="en-US"/>
        </w:rPr>
        <w:t xml:space="preserve">, </w:t>
      </w:r>
      <w:r w:rsidR="00FA62A1" w:rsidRPr="00FA62A1">
        <w:rPr>
          <w:rFonts w:ascii="Times New Roman" w:hAnsi="Times New Roman"/>
          <w:i w:val="0"/>
          <w:sz w:val="24"/>
          <w:szCs w:val="24"/>
          <w:lang w:val="en-US"/>
        </w:rPr>
        <w:t>775 Bay R</w:t>
      </w:r>
      <w:r w:rsidR="00FA62A1">
        <w:rPr>
          <w:rFonts w:ascii="Times New Roman" w:hAnsi="Times New Roman"/>
          <w:i w:val="0"/>
          <w:sz w:val="24"/>
          <w:szCs w:val="24"/>
          <w:lang w:val="en-US"/>
        </w:rPr>
        <w:t>oad</w:t>
      </w:r>
      <w:r w:rsidR="0027689C">
        <w:rPr>
          <w:rFonts w:ascii="Times New Roman" w:hAnsi="Times New Roman"/>
          <w:i w:val="0"/>
          <w:sz w:val="24"/>
          <w:szCs w:val="24"/>
          <w:lang w:val="en-US"/>
        </w:rPr>
        <w:t xml:space="preserve"> in said town</w:t>
      </w:r>
      <w:r w:rsidRPr="007764D9">
        <w:rPr>
          <w:rFonts w:ascii="Times New Roman" w:hAnsi="Times New Roman"/>
          <w:i w:val="0"/>
          <w:sz w:val="24"/>
          <w:szCs w:val="24"/>
        </w:rPr>
        <w:t xml:space="preserve">, on Saturday, the </w:t>
      </w:r>
      <w:r w:rsidR="00895EBE">
        <w:rPr>
          <w:rFonts w:ascii="Times New Roman" w:hAnsi="Times New Roman"/>
          <w:i w:val="0"/>
          <w:sz w:val="24"/>
          <w:szCs w:val="24"/>
          <w:lang w:val="en-US"/>
        </w:rPr>
        <w:t>second</w:t>
      </w:r>
      <w:r w:rsidRPr="007764D9">
        <w:rPr>
          <w:rFonts w:ascii="Times New Roman" w:hAnsi="Times New Roman"/>
          <w:i w:val="0"/>
          <w:sz w:val="24"/>
          <w:szCs w:val="24"/>
        </w:rPr>
        <w:t xml:space="preserve"> day of </w:t>
      </w:r>
      <w:r w:rsidR="00895EBE">
        <w:rPr>
          <w:rFonts w:ascii="Times New Roman" w:hAnsi="Times New Roman"/>
          <w:i w:val="0"/>
          <w:sz w:val="24"/>
          <w:szCs w:val="24"/>
          <w:lang w:val="en-US"/>
        </w:rPr>
        <w:t>April</w:t>
      </w:r>
      <w:r w:rsidRPr="007764D9">
        <w:rPr>
          <w:rFonts w:ascii="Times New Roman" w:hAnsi="Times New Roman"/>
          <w:i w:val="0"/>
          <w:sz w:val="24"/>
          <w:szCs w:val="24"/>
        </w:rPr>
        <w:t xml:space="preserve">, in the year </w:t>
      </w:r>
      <w:r>
        <w:rPr>
          <w:rFonts w:ascii="Times New Roman" w:hAnsi="Times New Roman"/>
          <w:i w:val="0"/>
          <w:sz w:val="24"/>
          <w:szCs w:val="24"/>
        </w:rPr>
        <w:t xml:space="preserve">Two Thousand </w:t>
      </w:r>
      <w:r w:rsidR="00E613F4">
        <w:rPr>
          <w:rFonts w:ascii="Times New Roman" w:hAnsi="Times New Roman"/>
          <w:i w:val="0"/>
          <w:sz w:val="24"/>
          <w:szCs w:val="24"/>
          <w:lang w:val="en-US"/>
        </w:rPr>
        <w:t>Twenty</w:t>
      </w:r>
      <w:r w:rsidR="00215B23">
        <w:rPr>
          <w:rFonts w:ascii="Times New Roman" w:hAnsi="Times New Roman"/>
          <w:i w:val="0"/>
          <w:sz w:val="24"/>
          <w:szCs w:val="24"/>
          <w:lang w:val="en-US"/>
        </w:rPr>
        <w:t>-</w:t>
      </w:r>
      <w:r w:rsidR="00974658">
        <w:rPr>
          <w:rFonts w:ascii="Times New Roman" w:hAnsi="Times New Roman"/>
          <w:i w:val="0"/>
          <w:sz w:val="24"/>
          <w:szCs w:val="24"/>
          <w:lang w:val="en-US"/>
        </w:rPr>
        <w:t>two</w:t>
      </w:r>
      <w:r w:rsidRPr="007764D9">
        <w:rPr>
          <w:rFonts w:ascii="Times New Roman" w:hAnsi="Times New Roman"/>
          <w:i w:val="0"/>
          <w:sz w:val="24"/>
          <w:szCs w:val="24"/>
        </w:rPr>
        <w:t xml:space="preserve"> (</w:t>
      </w:r>
      <w:r w:rsidR="00895EBE">
        <w:rPr>
          <w:rFonts w:ascii="Times New Roman" w:hAnsi="Times New Roman"/>
          <w:i w:val="0"/>
          <w:sz w:val="24"/>
          <w:szCs w:val="24"/>
          <w:lang w:val="en-US"/>
        </w:rPr>
        <w:t>April 2,</w:t>
      </w:r>
      <w:r w:rsidR="00215B23">
        <w:rPr>
          <w:rFonts w:ascii="Times New Roman" w:hAnsi="Times New Roman"/>
          <w:i w:val="0"/>
          <w:sz w:val="24"/>
          <w:szCs w:val="24"/>
          <w:lang w:val="en-US"/>
        </w:rPr>
        <w:t xml:space="preserve"> 202</w:t>
      </w:r>
      <w:r w:rsidR="00974658">
        <w:rPr>
          <w:rFonts w:ascii="Times New Roman" w:hAnsi="Times New Roman"/>
          <w:i w:val="0"/>
          <w:sz w:val="24"/>
          <w:szCs w:val="24"/>
          <w:lang w:val="en-US"/>
        </w:rPr>
        <w:t>2</w:t>
      </w:r>
      <w:r w:rsidRPr="007764D9">
        <w:rPr>
          <w:rFonts w:ascii="Times New Roman" w:hAnsi="Times New Roman"/>
          <w:i w:val="0"/>
          <w:sz w:val="24"/>
          <w:szCs w:val="24"/>
        </w:rPr>
        <w:t>) at nine o’clock in the morning (9:00 a.m.), then and there to act on the following articles.</w:t>
      </w:r>
    </w:p>
    <w:p w14:paraId="792494AB" w14:textId="77777777" w:rsidR="00CA55DF" w:rsidRPr="007764D9" w:rsidRDefault="00CA55DF" w:rsidP="00CA55DF">
      <w:pPr>
        <w:pStyle w:val="Heading3"/>
        <w:numPr>
          <w:ilvl w:val="0"/>
          <w:numId w:val="0"/>
        </w:numPr>
        <w:jc w:val="center"/>
        <w:rPr>
          <w:rFonts w:ascii="Times New Roman" w:hAnsi="Times New Roman"/>
          <w:i w:val="0"/>
          <w:sz w:val="24"/>
          <w:szCs w:val="24"/>
        </w:rPr>
      </w:pPr>
      <w:r w:rsidRPr="007764D9">
        <w:rPr>
          <w:rFonts w:ascii="Times New Roman" w:hAnsi="Times New Roman"/>
          <w:i w:val="0"/>
          <w:sz w:val="24"/>
          <w:szCs w:val="24"/>
        </w:rPr>
        <w:t>SECTION 1:  ELECTIONS, REPORTS, PROCEDURES</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538"/>
        <w:gridCol w:w="7807"/>
      </w:tblGrid>
      <w:tr w:rsidR="00CA55DF" w:rsidRPr="007764D9" w14:paraId="410313E9" w14:textId="77777777" w:rsidTr="00AB537B">
        <w:tc>
          <w:tcPr>
            <w:tcW w:w="2538" w:type="dxa"/>
            <w:tcBorders>
              <w:top w:val="single" w:sz="4" w:space="0" w:color="auto"/>
              <w:left w:val="single" w:sz="4" w:space="0" w:color="auto"/>
              <w:bottom w:val="single" w:sz="4" w:space="0" w:color="auto"/>
              <w:right w:val="single" w:sz="4" w:space="0" w:color="auto"/>
            </w:tcBorders>
            <w:shd w:val="clear" w:color="auto" w:fill="FFFFFF"/>
          </w:tcPr>
          <w:p w14:paraId="0B6852CB" w14:textId="317F2B77" w:rsidR="00CA55DF" w:rsidRPr="007764D9" w:rsidRDefault="00CA55DF" w:rsidP="00CA55DF">
            <w:pPr>
              <w:tabs>
                <w:tab w:val="center" w:pos="4320"/>
                <w:tab w:val="right" w:pos="8640"/>
              </w:tabs>
              <w:rPr>
                <w:b/>
                <w:bCs/>
              </w:rPr>
            </w:pPr>
            <w:r w:rsidRPr="007764D9">
              <w:rPr>
                <w:b/>
                <w:bCs/>
              </w:rPr>
              <w:t xml:space="preserve">ARTICLE </w:t>
            </w:r>
            <w:r w:rsidR="00E613F4">
              <w:rPr>
                <w:b/>
                <w:bCs/>
              </w:rPr>
              <w:t>202</w:t>
            </w:r>
            <w:r w:rsidR="0008798E">
              <w:rPr>
                <w:b/>
                <w:bCs/>
              </w:rPr>
              <w:t>2</w:t>
            </w:r>
            <w:r>
              <w:rPr>
                <w:b/>
                <w:bCs/>
              </w:rPr>
              <w:t>/</w:t>
            </w:r>
            <w:r w:rsidR="008732BB">
              <w:rPr>
                <w:b/>
                <w:bCs/>
              </w:rPr>
              <w:t>4</w:t>
            </w:r>
            <w:r w:rsidR="00481CFF">
              <w:rPr>
                <w:b/>
                <w:bCs/>
              </w:rPr>
              <w:t xml:space="preserve"> </w:t>
            </w:r>
            <w:r w:rsidRPr="007764D9">
              <w:rPr>
                <w:b/>
                <w:bCs/>
              </w:rPr>
              <w:t>1-1</w:t>
            </w:r>
          </w:p>
          <w:p w14:paraId="3C3CF429" w14:textId="77777777" w:rsidR="00CA55DF" w:rsidRPr="007764D9" w:rsidRDefault="00CA55DF" w:rsidP="00CA55DF">
            <w:pPr>
              <w:tabs>
                <w:tab w:val="center" w:pos="4320"/>
                <w:tab w:val="right" w:pos="8640"/>
              </w:tabs>
              <w:rPr>
                <w:b/>
                <w:bCs/>
                <w:i/>
              </w:rPr>
            </w:pPr>
          </w:p>
          <w:p w14:paraId="096FAE80" w14:textId="77777777" w:rsidR="00CA55DF" w:rsidRPr="007764D9" w:rsidRDefault="00CA55DF" w:rsidP="00CA55DF">
            <w:pPr>
              <w:tabs>
                <w:tab w:val="center" w:pos="4320"/>
                <w:tab w:val="right" w:pos="8640"/>
              </w:tabs>
              <w:jc w:val="center"/>
              <w:rPr>
                <w:b/>
                <w:bCs/>
                <w:i/>
              </w:rPr>
            </w:pPr>
            <w:r w:rsidRPr="007764D9">
              <w:rPr>
                <w:i/>
              </w:rPr>
              <w:t>Election of Officers</w:t>
            </w:r>
            <w:r>
              <w:rPr>
                <w:i/>
              </w:rPr>
              <w:t xml:space="preserve"> </w:t>
            </w:r>
          </w:p>
        </w:tc>
        <w:tc>
          <w:tcPr>
            <w:tcW w:w="7807" w:type="dxa"/>
            <w:tcBorders>
              <w:top w:val="single" w:sz="4" w:space="0" w:color="auto"/>
              <w:left w:val="single" w:sz="4" w:space="0" w:color="auto"/>
              <w:bottom w:val="single" w:sz="4" w:space="0" w:color="auto"/>
              <w:right w:val="single" w:sz="4" w:space="0" w:color="auto"/>
            </w:tcBorders>
            <w:shd w:val="clear" w:color="auto" w:fill="FFFFFF"/>
          </w:tcPr>
          <w:p w14:paraId="5F2B4B37" w14:textId="04D73413" w:rsidR="00EC632C" w:rsidRPr="009306C8" w:rsidRDefault="00EC632C" w:rsidP="00B54A4A">
            <w:pPr>
              <w:ind w:right="-194"/>
              <w:rPr>
                <w:rFonts w:eastAsiaTheme="minorHAnsi"/>
                <w:color w:val="000000" w:themeColor="text1"/>
                <w:lang w:eastAsia="en-US"/>
              </w:rPr>
            </w:pPr>
            <w:r w:rsidRPr="009306C8">
              <w:rPr>
                <w:color w:val="000000" w:themeColor="text1"/>
              </w:rPr>
              <w:t xml:space="preserve">To elect the following Town and School District Officers at the Annual Town Election on </w:t>
            </w:r>
            <w:r w:rsidR="00BB7D9B">
              <w:rPr>
                <w:color w:val="000000" w:themeColor="text1"/>
              </w:rPr>
              <w:t xml:space="preserve">Thursday, </w:t>
            </w:r>
            <w:r w:rsidR="00B72A95">
              <w:rPr>
                <w:color w:val="000000" w:themeColor="text1"/>
              </w:rPr>
              <w:t>April 7,</w:t>
            </w:r>
            <w:r w:rsidRPr="009306C8">
              <w:rPr>
                <w:color w:val="000000" w:themeColor="text1"/>
              </w:rPr>
              <w:t xml:space="preserve"> 202</w:t>
            </w:r>
            <w:r w:rsidR="00974658">
              <w:rPr>
                <w:color w:val="000000" w:themeColor="text1"/>
              </w:rPr>
              <w:t>2</w:t>
            </w:r>
            <w:r w:rsidRPr="009306C8">
              <w:rPr>
                <w:color w:val="000000" w:themeColor="text1"/>
              </w:rPr>
              <w:t xml:space="preserve"> from 7:00 a.m. to 8:00 p.m. at the Hamilton-Wenham Recreation Gymnasium</w:t>
            </w:r>
            <w:r w:rsidRPr="009306C8">
              <w:rPr>
                <w:bCs/>
                <w:color w:val="000000" w:themeColor="text1"/>
              </w:rPr>
              <w:t>, located at 16 Union Street, Hamilton, Massachusetts</w:t>
            </w:r>
            <w:r w:rsidRPr="009306C8">
              <w:rPr>
                <w:color w:val="000000" w:themeColor="text1"/>
              </w:rPr>
              <w:t>.</w:t>
            </w:r>
          </w:p>
          <w:p w14:paraId="1AF174A5" w14:textId="77777777" w:rsidR="00EC632C" w:rsidRPr="009306C8" w:rsidRDefault="00EC632C" w:rsidP="00EC632C">
            <w:pPr>
              <w:rPr>
                <w:color w:val="000000" w:themeColor="text1"/>
              </w:rPr>
            </w:pPr>
          </w:p>
          <w:p w14:paraId="7C91623D" w14:textId="190D69C7" w:rsidR="00EC632C" w:rsidRPr="009306C8" w:rsidRDefault="00EC632C" w:rsidP="00E20B59">
            <w:pPr>
              <w:ind w:left="360" w:hanging="360"/>
              <w:rPr>
                <w:color w:val="000000" w:themeColor="text1"/>
              </w:rPr>
            </w:pPr>
            <w:r w:rsidRPr="009306C8">
              <w:rPr>
                <w:color w:val="000000" w:themeColor="text1"/>
              </w:rPr>
              <w:t xml:space="preserve">         Town Moderator </w:t>
            </w:r>
            <w:r w:rsidR="00E20B59">
              <w:rPr>
                <w:color w:val="000000" w:themeColor="text1"/>
              </w:rPr>
              <w:t>for one year</w:t>
            </w:r>
          </w:p>
          <w:p w14:paraId="7072AE66" w14:textId="39A7E62A" w:rsidR="00EC632C" w:rsidRPr="009306C8" w:rsidRDefault="00EC632C" w:rsidP="00EC632C">
            <w:pPr>
              <w:ind w:left="360" w:hanging="360"/>
              <w:rPr>
                <w:color w:val="000000" w:themeColor="text1"/>
              </w:rPr>
            </w:pPr>
            <w:r w:rsidRPr="009306C8">
              <w:rPr>
                <w:color w:val="000000" w:themeColor="text1"/>
              </w:rPr>
              <w:t xml:space="preserve">         </w:t>
            </w:r>
            <w:r w:rsidR="00E20B59">
              <w:rPr>
                <w:color w:val="000000" w:themeColor="text1"/>
              </w:rPr>
              <w:t>Two</w:t>
            </w:r>
            <w:r w:rsidRPr="009306C8">
              <w:rPr>
                <w:color w:val="000000" w:themeColor="text1"/>
              </w:rPr>
              <w:t xml:space="preserve"> member</w:t>
            </w:r>
            <w:r w:rsidR="00E20B59">
              <w:rPr>
                <w:color w:val="000000" w:themeColor="text1"/>
              </w:rPr>
              <w:t>s</w:t>
            </w:r>
            <w:r w:rsidRPr="009306C8">
              <w:rPr>
                <w:color w:val="000000" w:themeColor="text1"/>
              </w:rPr>
              <w:t xml:space="preserve"> of the </w:t>
            </w:r>
            <w:r w:rsidR="00B72A95">
              <w:rPr>
                <w:color w:val="000000" w:themeColor="text1"/>
              </w:rPr>
              <w:t xml:space="preserve">Select </w:t>
            </w:r>
            <w:r w:rsidRPr="009306C8">
              <w:rPr>
                <w:color w:val="000000" w:themeColor="text1"/>
              </w:rPr>
              <w:t>Board for three years</w:t>
            </w:r>
          </w:p>
          <w:p w14:paraId="7A998326" w14:textId="77777777" w:rsidR="00EC632C" w:rsidRPr="009306C8" w:rsidRDefault="00EC632C" w:rsidP="00EC632C">
            <w:pPr>
              <w:pStyle w:val="ListParagraph"/>
              <w:autoSpaceDE w:val="0"/>
              <w:autoSpaceDN w:val="0"/>
              <w:ind w:left="342" w:hanging="342"/>
              <w:rPr>
                <w:color w:val="000000" w:themeColor="text1"/>
              </w:rPr>
            </w:pPr>
            <w:r w:rsidRPr="009306C8">
              <w:rPr>
                <w:color w:val="000000" w:themeColor="text1"/>
              </w:rPr>
              <w:t xml:space="preserve">         One </w:t>
            </w:r>
            <w:r w:rsidRPr="009306C8">
              <w:rPr>
                <w:bCs/>
                <w:color w:val="000000" w:themeColor="text1"/>
              </w:rPr>
              <w:t xml:space="preserve">member of the Board of </w:t>
            </w:r>
            <w:r w:rsidRPr="009306C8">
              <w:rPr>
                <w:color w:val="000000" w:themeColor="text1"/>
              </w:rPr>
              <w:t>Assessor</w:t>
            </w:r>
            <w:r w:rsidRPr="009306C8">
              <w:rPr>
                <w:bCs/>
                <w:color w:val="000000" w:themeColor="text1"/>
              </w:rPr>
              <w:t>s</w:t>
            </w:r>
            <w:r w:rsidRPr="009306C8">
              <w:rPr>
                <w:color w:val="000000" w:themeColor="text1"/>
              </w:rPr>
              <w:t xml:space="preserve"> for three years</w:t>
            </w:r>
          </w:p>
          <w:p w14:paraId="0DDB93F5" w14:textId="0C6CE39B" w:rsidR="00EC632C" w:rsidRPr="009306C8" w:rsidRDefault="00EC632C" w:rsidP="0024194D">
            <w:pPr>
              <w:pStyle w:val="ListParagraph"/>
              <w:autoSpaceDE w:val="0"/>
              <w:autoSpaceDN w:val="0"/>
              <w:ind w:left="342" w:hanging="342"/>
              <w:rPr>
                <w:color w:val="000000" w:themeColor="text1"/>
              </w:rPr>
            </w:pPr>
            <w:r w:rsidRPr="009306C8">
              <w:rPr>
                <w:color w:val="000000" w:themeColor="text1"/>
              </w:rPr>
              <w:t xml:space="preserve">         </w:t>
            </w:r>
            <w:r w:rsidR="00DA002B">
              <w:rPr>
                <w:color w:val="000000" w:themeColor="text1"/>
              </w:rPr>
              <w:t>Three</w:t>
            </w:r>
            <w:r w:rsidRPr="009306C8">
              <w:rPr>
                <w:color w:val="000000" w:themeColor="text1"/>
              </w:rPr>
              <w:t xml:space="preserve"> members of the</w:t>
            </w:r>
            <w:r w:rsidR="0024194D">
              <w:rPr>
                <w:color w:val="000000" w:themeColor="text1"/>
              </w:rPr>
              <w:t xml:space="preserve"> Planning Board for three years</w:t>
            </w:r>
          </w:p>
          <w:p w14:paraId="3BC7DC45" w14:textId="4E69D7CF" w:rsidR="00EC632C" w:rsidRPr="009306C8" w:rsidRDefault="00EC632C" w:rsidP="00EC632C">
            <w:pPr>
              <w:pStyle w:val="ListParagraph"/>
              <w:autoSpaceDE w:val="0"/>
              <w:autoSpaceDN w:val="0"/>
              <w:ind w:left="342" w:hanging="342"/>
              <w:rPr>
                <w:color w:val="000000" w:themeColor="text1"/>
              </w:rPr>
            </w:pPr>
            <w:r w:rsidRPr="009306C8">
              <w:rPr>
                <w:color w:val="000000" w:themeColor="text1"/>
              </w:rPr>
              <w:t xml:space="preserve">         One </w:t>
            </w:r>
            <w:r w:rsidRPr="009306C8">
              <w:rPr>
                <w:bCs/>
                <w:color w:val="000000" w:themeColor="text1"/>
              </w:rPr>
              <w:t xml:space="preserve">member of the </w:t>
            </w:r>
            <w:r w:rsidRPr="009306C8">
              <w:rPr>
                <w:color w:val="000000" w:themeColor="text1"/>
              </w:rPr>
              <w:t>Housing Authority for five years</w:t>
            </w:r>
          </w:p>
          <w:p w14:paraId="7D5A1ABB" w14:textId="77B4A774" w:rsidR="00EC632C" w:rsidRPr="009306C8" w:rsidRDefault="00EC632C" w:rsidP="00EC632C">
            <w:pPr>
              <w:pStyle w:val="ListParagraph"/>
              <w:autoSpaceDE w:val="0"/>
              <w:autoSpaceDN w:val="0"/>
              <w:ind w:left="360" w:hanging="360"/>
              <w:rPr>
                <w:color w:val="000000" w:themeColor="text1"/>
              </w:rPr>
            </w:pPr>
            <w:r w:rsidRPr="009306C8">
              <w:rPr>
                <w:color w:val="000000" w:themeColor="text1"/>
              </w:rPr>
              <w:t xml:space="preserve">         </w:t>
            </w:r>
            <w:r w:rsidR="00DA002B">
              <w:rPr>
                <w:color w:val="000000" w:themeColor="text1"/>
              </w:rPr>
              <w:t>One</w:t>
            </w:r>
            <w:r w:rsidRPr="009306C8">
              <w:rPr>
                <w:color w:val="000000" w:themeColor="text1"/>
              </w:rPr>
              <w:t xml:space="preserve"> Hamilton-Wenham Public Library Trustee</w:t>
            </w:r>
            <w:r w:rsidR="00BB7D9B">
              <w:rPr>
                <w:color w:val="000000" w:themeColor="text1"/>
              </w:rPr>
              <w:t>s</w:t>
            </w:r>
            <w:r w:rsidRPr="009306C8">
              <w:rPr>
                <w:color w:val="000000" w:themeColor="text1"/>
              </w:rPr>
              <w:t xml:space="preserve"> for three years</w:t>
            </w:r>
          </w:p>
          <w:p w14:paraId="04C065B5" w14:textId="149049B7" w:rsidR="00EC632C" w:rsidRPr="009306C8" w:rsidRDefault="00EC632C" w:rsidP="00EC632C">
            <w:pPr>
              <w:ind w:left="360" w:hanging="360"/>
              <w:rPr>
                <w:color w:val="000000" w:themeColor="text1"/>
              </w:rPr>
            </w:pPr>
            <w:r w:rsidRPr="009306C8">
              <w:rPr>
                <w:color w:val="000000" w:themeColor="text1"/>
              </w:rPr>
              <w:t xml:space="preserve">         </w:t>
            </w:r>
            <w:r w:rsidR="00DA002B">
              <w:rPr>
                <w:color w:val="000000" w:themeColor="text1"/>
              </w:rPr>
              <w:t>Three</w:t>
            </w:r>
            <w:r w:rsidRPr="009306C8">
              <w:rPr>
                <w:color w:val="000000" w:themeColor="text1"/>
              </w:rPr>
              <w:t xml:space="preserve"> members of the Hamilton-Wenham Regional School Committee </w:t>
            </w:r>
            <w:r w:rsidR="00B72A95">
              <w:rPr>
                <w:color w:val="000000" w:themeColor="text1"/>
              </w:rPr>
              <w:t xml:space="preserve">             </w:t>
            </w:r>
            <w:r w:rsidRPr="009306C8">
              <w:rPr>
                <w:color w:val="000000" w:themeColor="text1"/>
              </w:rPr>
              <w:t xml:space="preserve">for three years </w:t>
            </w:r>
          </w:p>
          <w:p w14:paraId="1A3A7795" w14:textId="77777777" w:rsidR="0060406B" w:rsidRPr="009306C8" w:rsidRDefault="0060406B" w:rsidP="00EC632C">
            <w:pPr>
              <w:ind w:left="360" w:hanging="360"/>
              <w:rPr>
                <w:color w:val="000000" w:themeColor="text1"/>
              </w:rPr>
            </w:pPr>
          </w:p>
          <w:p w14:paraId="02096472" w14:textId="77777777" w:rsidR="0057645E" w:rsidRPr="009306C8" w:rsidRDefault="0057645E" w:rsidP="0057645E">
            <w:pPr>
              <w:rPr>
                <w:color w:val="1F497D"/>
              </w:rPr>
            </w:pPr>
          </w:p>
          <w:p w14:paraId="7720D11C" w14:textId="77777777" w:rsidR="00CA55DF" w:rsidRPr="009306C8" w:rsidRDefault="00CA55DF" w:rsidP="0060406B">
            <w:pPr>
              <w:tabs>
                <w:tab w:val="center" w:pos="4320"/>
                <w:tab w:val="right" w:pos="8640"/>
              </w:tabs>
            </w:pPr>
          </w:p>
        </w:tc>
      </w:tr>
      <w:tr w:rsidR="00CA55DF" w:rsidRPr="007764D9" w14:paraId="53AE32EE" w14:textId="77777777" w:rsidTr="00AB537B">
        <w:tc>
          <w:tcPr>
            <w:tcW w:w="2538" w:type="dxa"/>
            <w:tcBorders>
              <w:top w:val="single" w:sz="4" w:space="0" w:color="auto"/>
            </w:tcBorders>
            <w:shd w:val="clear" w:color="auto" w:fill="FFFFFF"/>
          </w:tcPr>
          <w:p w14:paraId="2E1FAB7C" w14:textId="2024F9F9" w:rsidR="00CA55DF" w:rsidRPr="007764D9" w:rsidRDefault="00CA55DF" w:rsidP="00CA55DF">
            <w:pPr>
              <w:tabs>
                <w:tab w:val="center" w:pos="4320"/>
                <w:tab w:val="right" w:pos="8640"/>
              </w:tabs>
              <w:rPr>
                <w:b/>
                <w:bCs/>
              </w:rPr>
            </w:pPr>
            <w:r w:rsidRPr="007764D9">
              <w:rPr>
                <w:b/>
                <w:bCs/>
              </w:rPr>
              <w:t xml:space="preserve">ARTICLE </w:t>
            </w:r>
            <w:r w:rsidR="00E613F4">
              <w:rPr>
                <w:b/>
                <w:bCs/>
              </w:rPr>
              <w:t>202</w:t>
            </w:r>
            <w:r w:rsidR="0008798E">
              <w:rPr>
                <w:b/>
                <w:bCs/>
              </w:rPr>
              <w:t>2</w:t>
            </w:r>
            <w:r>
              <w:rPr>
                <w:b/>
                <w:bCs/>
              </w:rPr>
              <w:t>/</w:t>
            </w:r>
            <w:r w:rsidR="00152D92">
              <w:rPr>
                <w:b/>
                <w:bCs/>
              </w:rPr>
              <w:t>4</w:t>
            </w:r>
            <w:r w:rsidR="00481CFF">
              <w:rPr>
                <w:b/>
                <w:bCs/>
              </w:rPr>
              <w:t xml:space="preserve"> </w:t>
            </w:r>
            <w:r w:rsidRPr="007764D9">
              <w:rPr>
                <w:b/>
                <w:bCs/>
              </w:rPr>
              <w:t>1-2</w:t>
            </w:r>
          </w:p>
          <w:p w14:paraId="100285B9" w14:textId="77777777" w:rsidR="00CA55DF" w:rsidRPr="007764D9" w:rsidRDefault="00CA55DF" w:rsidP="00CA55DF">
            <w:pPr>
              <w:tabs>
                <w:tab w:val="center" w:pos="4320"/>
                <w:tab w:val="right" w:pos="8640"/>
              </w:tabs>
              <w:rPr>
                <w:b/>
                <w:bCs/>
                <w:i/>
              </w:rPr>
            </w:pPr>
          </w:p>
          <w:p w14:paraId="4BD0BD3C" w14:textId="77777777" w:rsidR="00CA55DF" w:rsidRPr="007764D9" w:rsidRDefault="00CA55DF" w:rsidP="00CA55DF">
            <w:pPr>
              <w:widowControl w:val="0"/>
              <w:tabs>
                <w:tab w:val="center" w:pos="4320"/>
                <w:tab w:val="right" w:pos="8640"/>
              </w:tabs>
              <w:jc w:val="center"/>
              <w:rPr>
                <w:i/>
              </w:rPr>
            </w:pPr>
            <w:r w:rsidRPr="007764D9">
              <w:rPr>
                <w:i/>
              </w:rPr>
              <w:t>Reports</w:t>
            </w:r>
          </w:p>
        </w:tc>
        <w:tc>
          <w:tcPr>
            <w:tcW w:w="7807" w:type="dxa"/>
            <w:tcBorders>
              <w:top w:val="single" w:sz="4" w:space="0" w:color="auto"/>
            </w:tcBorders>
            <w:shd w:val="clear" w:color="auto" w:fill="FFFFFF"/>
          </w:tcPr>
          <w:p w14:paraId="54C0B260" w14:textId="28D7B2DF" w:rsidR="00CA55DF" w:rsidRDefault="00CA55DF" w:rsidP="00E613F4">
            <w:pPr>
              <w:widowControl w:val="0"/>
              <w:tabs>
                <w:tab w:val="center" w:pos="4320"/>
                <w:tab w:val="right" w:pos="8640"/>
              </w:tabs>
            </w:pPr>
            <w:r w:rsidRPr="007764D9">
              <w:t xml:space="preserve">To hear reports of Town Officers and selected committees and to take action thereon or relative thereto.  Reports will appear in the Town Report for </w:t>
            </w:r>
            <w:r w:rsidR="00D7228D">
              <w:t xml:space="preserve">Fiscal </w:t>
            </w:r>
            <w:r w:rsidRPr="007764D9">
              <w:t>Year 20</w:t>
            </w:r>
            <w:r w:rsidR="00974658">
              <w:t>21</w:t>
            </w:r>
            <w:r w:rsidR="008A5069">
              <w:t xml:space="preserve"> and be posted to the Town of Hamilton website.</w:t>
            </w:r>
          </w:p>
          <w:p w14:paraId="21F87506" w14:textId="1EB50CC7" w:rsidR="007021FD" w:rsidRPr="007764D9" w:rsidRDefault="007021FD" w:rsidP="00DF1AA6">
            <w:pPr>
              <w:widowControl w:val="0"/>
              <w:tabs>
                <w:tab w:val="center" w:pos="4320"/>
                <w:tab w:val="right" w:pos="8640"/>
              </w:tabs>
            </w:pPr>
          </w:p>
        </w:tc>
      </w:tr>
      <w:tr w:rsidR="00CA55DF" w:rsidRPr="007764D9" w14:paraId="18BAB03A" w14:textId="77777777" w:rsidTr="00AB537B">
        <w:tc>
          <w:tcPr>
            <w:tcW w:w="2538" w:type="dxa"/>
            <w:shd w:val="clear" w:color="auto" w:fill="FFFFFF"/>
          </w:tcPr>
          <w:p w14:paraId="5CE4C6CD" w14:textId="3998E6C4" w:rsidR="00CA55DF" w:rsidRPr="00E719CC" w:rsidRDefault="00CA55DF" w:rsidP="00CA55DF">
            <w:pPr>
              <w:tabs>
                <w:tab w:val="center" w:pos="4320"/>
                <w:tab w:val="right" w:pos="8640"/>
              </w:tabs>
              <w:rPr>
                <w:b/>
                <w:bCs/>
                <w:lang w:val="fr-FR"/>
              </w:rPr>
            </w:pPr>
            <w:r>
              <w:rPr>
                <w:b/>
                <w:bCs/>
                <w:lang w:val="fr-FR"/>
              </w:rPr>
              <w:t xml:space="preserve">ARTICLE </w:t>
            </w:r>
            <w:r w:rsidR="0008798E">
              <w:rPr>
                <w:b/>
                <w:bCs/>
                <w:lang w:val="fr-FR"/>
              </w:rPr>
              <w:t>2022</w:t>
            </w:r>
            <w:r w:rsidRPr="00E719CC">
              <w:rPr>
                <w:b/>
                <w:bCs/>
                <w:lang w:val="fr-FR"/>
              </w:rPr>
              <w:t>/</w:t>
            </w:r>
            <w:r w:rsidR="00152D92">
              <w:rPr>
                <w:b/>
                <w:bCs/>
                <w:lang w:val="fr-FR"/>
              </w:rPr>
              <w:t>4</w:t>
            </w:r>
            <w:r w:rsidR="00481CFF">
              <w:rPr>
                <w:b/>
                <w:bCs/>
                <w:lang w:val="fr-FR"/>
              </w:rPr>
              <w:t xml:space="preserve"> </w:t>
            </w:r>
            <w:r w:rsidRPr="00E719CC">
              <w:rPr>
                <w:b/>
                <w:bCs/>
                <w:lang w:val="fr-FR"/>
              </w:rPr>
              <w:t>1-3</w:t>
            </w:r>
          </w:p>
          <w:p w14:paraId="4FAB875B" w14:textId="77777777" w:rsidR="00CA55DF" w:rsidRPr="00E719CC" w:rsidRDefault="00CA55DF" w:rsidP="00CA55DF">
            <w:pPr>
              <w:tabs>
                <w:tab w:val="center" w:pos="4320"/>
                <w:tab w:val="right" w:pos="8640"/>
              </w:tabs>
              <w:rPr>
                <w:b/>
                <w:bCs/>
                <w:i/>
                <w:lang w:val="fr-FR"/>
              </w:rPr>
            </w:pPr>
          </w:p>
          <w:p w14:paraId="02748295" w14:textId="77777777" w:rsidR="00CA55DF" w:rsidRPr="00E719CC" w:rsidRDefault="00CA55DF" w:rsidP="00CA55DF">
            <w:pPr>
              <w:tabs>
                <w:tab w:val="center" w:pos="4320"/>
                <w:tab w:val="right" w:pos="8640"/>
              </w:tabs>
              <w:jc w:val="center"/>
              <w:rPr>
                <w:b/>
                <w:bCs/>
                <w:i/>
                <w:lang w:val="fr-FR"/>
              </w:rPr>
            </w:pPr>
            <w:r w:rsidRPr="00E719CC">
              <w:rPr>
                <w:i/>
                <w:lang w:val="fr-FR"/>
              </w:rPr>
              <w:t>Article for Consent Motion</w:t>
            </w:r>
          </w:p>
        </w:tc>
        <w:tc>
          <w:tcPr>
            <w:tcW w:w="7807" w:type="dxa"/>
            <w:shd w:val="clear" w:color="auto" w:fill="FFFFFF"/>
          </w:tcPr>
          <w:p w14:paraId="670B1DEF" w14:textId="77777777" w:rsidR="00CA55DF" w:rsidRDefault="00CA55DF" w:rsidP="00CA55DF">
            <w:pPr>
              <w:widowControl w:val="0"/>
              <w:tabs>
                <w:tab w:val="center" w:pos="4320"/>
                <w:tab w:val="right" w:pos="8640"/>
              </w:tabs>
            </w:pPr>
            <w:r w:rsidRPr="007764D9">
              <w:t>To see if the Town will consolidate in one consent motion containing the motions for those articles that, in the opinion of the Moderator, are not controversial and can be passed without debate, or take any action thereon or relative thereto.</w:t>
            </w:r>
          </w:p>
          <w:p w14:paraId="308846B2" w14:textId="77777777" w:rsidR="007021FD" w:rsidRDefault="007021FD" w:rsidP="00CA55DF">
            <w:pPr>
              <w:widowControl w:val="0"/>
              <w:tabs>
                <w:tab w:val="center" w:pos="4320"/>
                <w:tab w:val="right" w:pos="8640"/>
              </w:tabs>
            </w:pPr>
          </w:p>
          <w:p w14:paraId="4AC23D69" w14:textId="6FEE375B" w:rsidR="007021FD" w:rsidRPr="007764D9" w:rsidRDefault="00481CFF" w:rsidP="00B10D73">
            <w:pPr>
              <w:widowControl w:val="0"/>
              <w:tabs>
                <w:tab w:val="center" w:pos="4320"/>
                <w:tab w:val="right" w:pos="8640"/>
              </w:tabs>
            </w:pPr>
            <w:r>
              <w:t>Expect</w:t>
            </w:r>
            <w:r w:rsidR="00DF0AA0">
              <w:t>e</w:t>
            </w:r>
            <w:r>
              <w:t>d</w:t>
            </w:r>
            <w:r w:rsidR="007021FD">
              <w:t xml:space="preserve"> Consent Motion to include articles: (</w:t>
            </w:r>
            <w:r w:rsidR="00B10D73">
              <w:t>_____________________</w:t>
            </w:r>
            <w:r w:rsidR="007021FD">
              <w:t>)</w:t>
            </w:r>
          </w:p>
        </w:tc>
      </w:tr>
    </w:tbl>
    <w:p w14:paraId="4D076BB3" w14:textId="77777777" w:rsidR="00CA55DF" w:rsidRPr="007764D9" w:rsidRDefault="00CA55DF" w:rsidP="00CA55DF">
      <w:pPr>
        <w:rPr>
          <w:b/>
          <w:bCs/>
        </w:rPr>
      </w:pPr>
    </w:p>
    <w:p w14:paraId="30BB8892" w14:textId="77777777" w:rsidR="00CA55DF" w:rsidRPr="007764D9" w:rsidRDefault="00CA55DF" w:rsidP="00CA55DF">
      <w:pPr>
        <w:jc w:val="center"/>
        <w:rPr>
          <w:b/>
          <w:bCs/>
        </w:rPr>
      </w:pPr>
      <w:r w:rsidRPr="007764D9">
        <w:rPr>
          <w:b/>
          <w:bCs/>
        </w:rPr>
        <w:t>SECTION 2: FINANCIAL ACTIONS</w:t>
      </w:r>
    </w:p>
    <w:tbl>
      <w:tblPr>
        <w:tblW w:w="10345" w:type="dxa"/>
        <w:tblLook w:val="01E0" w:firstRow="1" w:lastRow="1" w:firstColumn="1" w:lastColumn="1" w:noHBand="0" w:noVBand="0"/>
      </w:tblPr>
      <w:tblGrid>
        <w:gridCol w:w="2515"/>
        <w:gridCol w:w="7830"/>
      </w:tblGrid>
      <w:tr w:rsidR="004205C2" w:rsidRPr="007764D9" w14:paraId="50D902E4" w14:textId="77777777" w:rsidTr="00AB537B">
        <w:tc>
          <w:tcPr>
            <w:tcW w:w="2515" w:type="dxa"/>
            <w:tcBorders>
              <w:top w:val="single" w:sz="4" w:space="0" w:color="auto"/>
              <w:left w:val="single" w:sz="4" w:space="0" w:color="auto"/>
              <w:bottom w:val="single" w:sz="4" w:space="0" w:color="auto"/>
              <w:right w:val="single" w:sz="4" w:space="0" w:color="auto"/>
            </w:tcBorders>
            <w:shd w:val="clear" w:color="auto" w:fill="auto"/>
          </w:tcPr>
          <w:p w14:paraId="3572F420" w14:textId="71C44D87" w:rsidR="004205C2" w:rsidRPr="007764D9" w:rsidRDefault="004205C2" w:rsidP="004205C2">
            <w:pPr>
              <w:tabs>
                <w:tab w:val="center" w:pos="4320"/>
                <w:tab w:val="right" w:pos="8640"/>
              </w:tabs>
              <w:rPr>
                <w:b/>
                <w:bCs/>
              </w:rPr>
            </w:pPr>
            <w:r w:rsidRPr="007764D9">
              <w:rPr>
                <w:b/>
                <w:bCs/>
              </w:rPr>
              <w:t xml:space="preserve">ARTICLE </w:t>
            </w:r>
            <w:r>
              <w:rPr>
                <w:b/>
                <w:bCs/>
              </w:rPr>
              <w:t>202</w:t>
            </w:r>
            <w:r w:rsidR="0008798E">
              <w:rPr>
                <w:b/>
                <w:bCs/>
              </w:rPr>
              <w:t>2</w:t>
            </w:r>
            <w:r>
              <w:rPr>
                <w:b/>
                <w:bCs/>
              </w:rPr>
              <w:t>/</w:t>
            </w:r>
            <w:r w:rsidR="00152D92">
              <w:rPr>
                <w:b/>
                <w:bCs/>
              </w:rPr>
              <w:t>4</w:t>
            </w:r>
            <w:r w:rsidR="00481CFF">
              <w:rPr>
                <w:b/>
                <w:bCs/>
              </w:rPr>
              <w:t xml:space="preserve"> </w:t>
            </w:r>
            <w:r>
              <w:rPr>
                <w:b/>
                <w:bCs/>
              </w:rPr>
              <w:t>2-</w:t>
            </w:r>
            <w:r w:rsidR="00352C69">
              <w:rPr>
                <w:b/>
                <w:bCs/>
              </w:rPr>
              <w:t>1</w:t>
            </w:r>
          </w:p>
          <w:p w14:paraId="160C2DAB" w14:textId="77777777" w:rsidR="004205C2" w:rsidRPr="007764D9" w:rsidRDefault="004205C2" w:rsidP="004205C2">
            <w:pPr>
              <w:tabs>
                <w:tab w:val="center" w:pos="4320"/>
                <w:tab w:val="right" w:pos="8640"/>
              </w:tabs>
              <w:rPr>
                <w:b/>
                <w:bCs/>
              </w:rPr>
            </w:pPr>
          </w:p>
          <w:p w14:paraId="244F25C6" w14:textId="6C40BBE1" w:rsidR="004205C2" w:rsidRDefault="004205C2" w:rsidP="0052176F">
            <w:pPr>
              <w:tabs>
                <w:tab w:val="center" w:pos="4320"/>
                <w:tab w:val="right" w:pos="8640"/>
              </w:tabs>
              <w:jc w:val="center"/>
              <w:rPr>
                <w:b/>
                <w:bCs/>
              </w:rPr>
            </w:pPr>
            <w:r w:rsidRPr="007764D9">
              <w:rPr>
                <w:i/>
              </w:rPr>
              <w:t>Compensation/ Classification Table</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0A74A0E0" w14:textId="18811B1E" w:rsidR="004205C2" w:rsidRPr="007764D9" w:rsidRDefault="004205C2" w:rsidP="00B54A4A">
            <w:pPr>
              <w:widowControl w:val="0"/>
              <w:tabs>
                <w:tab w:val="center" w:pos="4320"/>
                <w:tab w:val="right" w:pos="8640"/>
              </w:tabs>
            </w:pPr>
            <w:r w:rsidRPr="007764D9">
              <w:t>To see if the Town will amend the Personnel Bylaw by adopting changes to the classification and compensation table</w:t>
            </w:r>
            <w:r w:rsidR="008A5069">
              <w:t xml:space="preserve"> as set forth in Appendix A</w:t>
            </w:r>
            <w:r w:rsidRPr="007764D9">
              <w:t>, or take any action thereon or relative thereto.</w:t>
            </w:r>
          </w:p>
          <w:p w14:paraId="374C67D9" w14:textId="6ADDDF95" w:rsidR="004205C2" w:rsidRPr="007764D9" w:rsidRDefault="004205C2" w:rsidP="00D83B9B">
            <w:pPr>
              <w:widowControl w:val="0"/>
              <w:tabs>
                <w:tab w:val="center" w:pos="4320"/>
                <w:tab w:val="right" w:pos="8640"/>
              </w:tabs>
              <w:ind w:right="1036"/>
            </w:pPr>
            <w:r w:rsidRPr="007764D9">
              <w:t xml:space="preserve">[The Proposed Compensation/Classification Table appears as </w:t>
            </w:r>
            <w:r w:rsidRPr="007764D9">
              <w:rPr>
                <w:b/>
                <w:bCs/>
              </w:rPr>
              <w:lastRenderedPageBreak/>
              <w:t xml:space="preserve">Appendix </w:t>
            </w:r>
            <w:r w:rsidR="0060406B">
              <w:rPr>
                <w:b/>
                <w:bCs/>
              </w:rPr>
              <w:t>A</w:t>
            </w:r>
            <w:r w:rsidR="006069DF" w:rsidRPr="007764D9">
              <w:rPr>
                <w:b/>
                <w:bCs/>
              </w:rPr>
              <w:t xml:space="preserve"> </w:t>
            </w:r>
            <w:r w:rsidRPr="007764D9">
              <w:t xml:space="preserve">to the </w:t>
            </w:r>
            <w:r w:rsidR="008F0EE1">
              <w:t>202</w:t>
            </w:r>
            <w:r w:rsidR="009E1FA4">
              <w:t>2</w:t>
            </w:r>
            <w:r w:rsidRPr="007764D9">
              <w:t xml:space="preserve"> Appendix Book.]</w:t>
            </w:r>
          </w:p>
          <w:p w14:paraId="0938CBB3" w14:textId="77777777" w:rsidR="004205C2" w:rsidRDefault="004205C2" w:rsidP="004205C2">
            <w:pPr>
              <w:widowControl w:val="0"/>
              <w:tabs>
                <w:tab w:val="center" w:pos="4320"/>
                <w:tab w:val="right" w:pos="8640"/>
              </w:tabs>
              <w:rPr>
                <w:i/>
              </w:rPr>
            </w:pPr>
          </w:p>
          <w:p w14:paraId="62EB39AA" w14:textId="39A6BD79" w:rsidR="004205C2" w:rsidRDefault="004205C2" w:rsidP="004205C2">
            <w:pPr>
              <w:widowControl w:val="0"/>
              <w:tabs>
                <w:tab w:val="center" w:pos="4320"/>
                <w:tab w:val="right" w:pos="8640"/>
              </w:tabs>
              <w:rPr>
                <w:i/>
              </w:rPr>
            </w:pPr>
            <w:r w:rsidRPr="00B74A08">
              <w:rPr>
                <w:b/>
                <w:i/>
              </w:rPr>
              <w:t xml:space="preserve">Brief Summary: </w:t>
            </w:r>
            <w:r w:rsidR="006C3C54" w:rsidRPr="00B74A08">
              <w:rPr>
                <w:i/>
              </w:rPr>
              <w:t>The Classificatio</w:t>
            </w:r>
            <w:r w:rsidR="006C3C54">
              <w:rPr>
                <w:i/>
              </w:rPr>
              <w:t xml:space="preserve">n/Compensation table reflects a </w:t>
            </w:r>
            <w:r w:rsidR="006C3C54" w:rsidRPr="00B74A08">
              <w:rPr>
                <w:i/>
              </w:rPr>
              <w:t xml:space="preserve">cost of living </w:t>
            </w:r>
            <w:r w:rsidR="006C3C54">
              <w:rPr>
                <w:i/>
              </w:rPr>
              <w:t>increase for settled contracts and non-union employees.  Collective Bargaining Agreements under negotiation are identified as such and do not reflect any cost of living increases.</w:t>
            </w:r>
          </w:p>
          <w:p w14:paraId="75100BF7" w14:textId="77777777" w:rsidR="004205C2" w:rsidRDefault="004205C2" w:rsidP="004205C2">
            <w:pPr>
              <w:widowControl w:val="0"/>
              <w:tabs>
                <w:tab w:val="center" w:pos="4320"/>
                <w:tab w:val="right" w:pos="8640"/>
              </w:tabs>
              <w:rPr>
                <w:i/>
              </w:rPr>
            </w:pPr>
          </w:p>
          <w:p w14:paraId="03A80170" w14:textId="1C4CCE4C" w:rsidR="004205C2" w:rsidRPr="009F6404" w:rsidRDefault="004205C2" w:rsidP="004205C2">
            <w:pPr>
              <w:rPr>
                <w:i/>
              </w:rPr>
            </w:pPr>
            <w:r>
              <w:rPr>
                <w:b/>
                <w:i/>
              </w:rPr>
              <w:t>Fiscal Year 202</w:t>
            </w:r>
            <w:r w:rsidR="009E1FA4">
              <w:rPr>
                <w:b/>
                <w:i/>
              </w:rPr>
              <w:t>3</w:t>
            </w:r>
            <w:r>
              <w:rPr>
                <w:b/>
                <w:i/>
              </w:rPr>
              <w:t xml:space="preserve"> Tax Rate Impact</w:t>
            </w:r>
            <w:r w:rsidRPr="00B74A08">
              <w:rPr>
                <w:b/>
                <w:i/>
              </w:rPr>
              <w:t>:</w:t>
            </w:r>
            <w:r>
              <w:rPr>
                <w:i/>
                <w:iCs/>
              </w:rPr>
              <w:t xml:space="preserve"> The tax rate impact of this article is reflected in Article 2-</w:t>
            </w:r>
            <w:r w:rsidR="008F0EE1">
              <w:rPr>
                <w:i/>
                <w:iCs/>
              </w:rPr>
              <w:t>2</w:t>
            </w:r>
            <w:r>
              <w:rPr>
                <w:i/>
                <w:iCs/>
              </w:rPr>
              <w:t xml:space="preserve">, the </w:t>
            </w:r>
            <w:r w:rsidR="00950582">
              <w:rPr>
                <w:i/>
                <w:iCs/>
              </w:rPr>
              <w:t>T</w:t>
            </w:r>
            <w:r>
              <w:rPr>
                <w:i/>
                <w:iCs/>
              </w:rPr>
              <w:t xml:space="preserve">own budget article, as the Classification/Compensation Table is only one part of a formula used to determine the various wages and salaries contained within the Town budget. </w:t>
            </w:r>
            <w:r w:rsidRPr="00B74A08">
              <w:rPr>
                <w:b/>
                <w:i/>
              </w:rPr>
              <w:t xml:space="preserve"> </w:t>
            </w:r>
          </w:p>
          <w:p w14:paraId="5F4BDF28" w14:textId="77777777" w:rsidR="004205C2" w:rsidRPr="007764D9" w:rsidRDefault="004205C2" w:rsidP="004205C2">
            <w:pPr>
              <w:widowControl w:val="0"/>
              <w:tabs>
                <w:tab w:val="center" w:pos="4320"/>
                <w:tab w:val="right" w:pos="8640"/>
              </w:tabs>
              <w:rPr>
                <w:i/>
              </w:rPr>
            </w:pPr>
          </w:p>
          <w:p w14:paraId="0B68DC53" w14:textId="15DB2640" w:rsidR="004205C2" w:rsidRDefault="008A5069" w:rsidP="009E1FA4">
            <w:pPr>
              <w:widowControl w:val="0"/>
              <w:tabs>
                <w:tab w:val="center" w:pos="4320"/>
                <w:tab w:val="right" w:pos="8640"/>
              </w:tabs>
            </w:pPr>
            <w:r>
              <w:rPr>
                <w:b/>
                <w:bCs/>
                <w:i/>
              </w:rPr>
              <w:t xml:space="preserve">The </w:t>
            </w:r>
            <w:r w:rsidR="009E1FA4">
              <w:rPr>
                <w:b/>
                <w:bCs/>
                <w:i/>
              </w:rPr>
              <w:t>Select Board</w:t>
            </w:r>
            <w:r>
              <w:rPr>
                <w:b/>
                <w:bCs/>
                <w:i/>
              </w:rPr>
              <w:t xml:space="preserve"> (</w:t>
            </w:r>
            <w:r w:rsidR="008F0EE1">
              <w:rPr>
                <w:b/>
                <w:bCs/>
                <w:i/>
              </w:rPr>
              <w:t>xxx</w:t>
            </w:r>
            <w:r w:rsidR="004205C2">
              <w:rPr>
                <w:b/>
                <w:bCs/>
                <w:i/>
              </w:rPr>
              <w:t>) recommends favorable action.  T</w:t>
            </w:r>
            <w:r w:rsidR="004205C2" w:rsidRPr="007764D9">
              <w:rPr>
                <w:b/>
                <w:bCs/>
                <w:i/>
              </w:rPr>
              <w:t>he Finance and Advisory Committee</w:t>
            </w:r>
            <w:r>
              <w:rPr>
                <w:b/>
                <w:bCs/>
                <w:i/>
              </w:rPr>
              <w:t xml:space="preserve"> (</w:t>
            </w:r>
            <w:r w:rsidR="008F0EE1">
              <w:rPr>
                <w:b/>
                <w:bCs/>
                <w:i/>
              </w:rPr>
              <w:t>xxx</w:t>
            </w:r>
            <w:r w:rsidR="004205C2">
              <w:rPr>
                <w:b/>
                <w:bCs/>
                <w:i/>
              </w:rPr>
              <w:t>) recommends favorable action.</w:t>
            </w:r>
          </w:p>
        </w:tc>
      </w:tr>
      <w:tr w:rsidR="00406697" w:rsidRPr="007764D9" w14:paraId="1CFD638F" w14:textId="77777777" w:rsidTr="00AB537B">
        <w:trPr>
          <w:trHeight w:val="827"/>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35D1DA4E" w14:textId="17F565DC" w:rsidR="00406697" w:rsidRDefault="0008798E" w:rsidP="00406697">
            <w:pPr>
              <w:tabs>
                <w:tab w:val="center" w:pos="4320"/>
                <w:tab w:val="right" w:pos="8640"/>
              </w:tabs>
              <w:rPr>
                <w:b/>
                <w:bCs/>
              </w:rPr>
            </w:pPr>
            <w:r>
              <w:rPr>
                <w:b/>
                <w:bCs/>
              </w:rPr>
              <w:lastRenderedPageBreak/>
              <w:t>ARTICLE 2022</w:t>
            </w:r>
            <w:r w:rsidR="00406697">
              <w:rPr>
                <w:b/>
                <w:bCs/>
              </w:rPr>
              <w:t>/</w:t>
            </w:r>
            <w:r w:rsidR="00152D92">
              <w:rPr>
                <w:b/>
                <w:bCs/>
              </w:rPr>
              <w:t>4</w:t>
            </w:r>
            <w:r w:rsidR="00406697">
              <w:rPr>
                <w:b/>
                <w:bCs/>
              </w:rPr>
              <w:t xml:space="preserve"> 2-2</w:t>
            </w:r>
          </w:p>
          <w:p w14:paraId="4EB0B6B4" w14:textId="77777777" w:rsidR="00406697" w:rsidRDefault="00406697" w:rsidP="00406697">
            <w:pPr>
              <w:tabs>
                <w:tab w:val="center" w:pos="4320"/>
                <w:tab w:val="right" w:pos="8640"/>
              </w:tabs>
              <w:rPr>
                <w:b/>
                <w:bCs/>
              </w:rPr>
            </w:pPr>
          </w:p>
          <w:p w14:paraId="759A0463" w14:textId="6C5E0575" w:rsidR="00406697" w:rsidRPr="007764D9" w:rsidRDefault="00406697" w:rsidP="0052176F">
            <w:pPr>
              <w:tabs>
                <w:tab w:val="center" w:pos="4320"/>
                <w:tab w:val="right" w:pos="8640"/>
              </w:tabs>
              <w:jc w:val="center"/>
              <w:rPr>
                <w:b/>
                <w:bCs/>
              </w:rPr>
            </w:pPr>
            <w:r>
              <w:rPr>
                <w:bCs/>
                <w:i/>
              </w:rPr>
              <w:t>Prior Year Bills</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6E04532F" w14:textId="5A7F00AC" w:rsidR="00406697" w:rsidRDefault="00406697" w:rsidP="00406697">
            <w:pPr>
              <w:widowControl w:val="0"/>
              <w:tabs>
                <w:tab w:val="center" w:pos="4320"/>
                <w:tab w:val="right" w:pos="8640"/>
              </w:tabs>
              <w:rPr>
                <w:i/>
              </w:rPr>
            </w:pPr>
            <w:r>
              <w:t xml:space="preserve">To see if the Town will raise and appropriate, transfer from available funds, or borrow pursuant to any applicable statute, a sum of money to pay any unpaid bills incurred in prior years, or take any action thereon or relative thereto. </w:t>
            </w:r>
            <w:r w:rsidR="00DA002B">
              <w:rPr>
                <w:i/>
              </w:rPr>
              <w:t>(Expected request $1,718.80</w:t>
            </w:r>
            <w:r>
              <w:rPr>
                <w:i/>
              </w:rPr>
              <w:t>)</w:t>
            </w:r>
          </w:p>
          <w:p w14:paraId="36F831AE" w14:textId="78D6DCBD" w:rsidR="00406697" w:rsidRDefault="00406697" w:rsidP="00406697">
            <w:pPr>
              <w:widowControl w:val="0"/>
              <w:tabs>
                <w:tab w:val="center" w:pos="4320"/>
                <w:tab w:val="right" w:pos="8640"/>
              </w:tabs>
              <w:rPr>
                <w:i/>
              </w:rPr>
            </w:pPr>
          </w:p>
          <w:p w14:paraId="65DF2E3A" w14:textId="474ADC43" w:rsidR="00DB743F" w:rsidRPr="00DB743F" w:rsidRDefault="00DB743F" w:rsidP="00406697">
            <w:pPr>
              <w:widowControl w:val="0"/>
              <w:tabs>
                <w:tab w:val="center" w:pos="4320"/>
                <w:tab w:val="right" w:pos="8640"/>
              </w:tabs>
              <w:rPr>
                <w:bCs/>
                <w:i/>
              </w:rPr>
            </w:pPr>
            <w:r>
              <w:rPr>
                <w:bCs/>
                <w:i/>
              </w:rPr>
              <w:t>A 4/5 vote is required to approve this article.</w:t>
            </w:r>
            <w:r>
              <w:rPr>
                <w:i/>
              </w:rPr>
              <w:t xml:space="preserve">  </w:t>
            </w:r>
          </w:p>
          <w:p w14:paraId="1359D897" w14:textId="77777777" w:rsidR="00DB743F" w:rsidRDefault="00DB743F" w:rsidP="00406697">
            <w:pPr>
              <w:widowControl w:val="0"/>
              <w:tabs>
                <w:tab w:val="center" w:pos="4320"/>
                <w:tab w:val="right" w:pos="8640"/>
              </w:tabs>
              <w:rPr>
                <w:i/>
              </w:rPr>
            </w:pPr>
          </w:p>
          <w:p w14:paraId="6A96A092" w14:textId="4139F0BB" w:rsidR="00406697" w:rsidRDefault="00406697" w:rsidP="00406697">
            <w:pPr>
              <w:spacing w:line="276" w:lineRule="auto"/>
              <w:contextualSpacing/>
              <w:rPr>
                <w:i/>
              </w:rPr>
            </w:pPr>
            <w:r w:rsidRPr="00A04903">
              <w:rPr>
                <w:b/>
                <w:i/>
              </w:rPr>
              <w:t>Brief Summary:</w:t>
            </w:r>
            <w:r>
              <w:rPr>
                <w:b/>
                <w:i/>
              </w:rPr>
              <w:t xml:space="preserve"> </w:t>
            </w:r>
            <w:r w:rsidRPr="00A442B1">
              <w:rPr>
                <w:i/>
              </w:rPr>
              <w:t>This article provides for payment of prior year bill</w:t>
            </w:r>
            <w:r w:rsidR="00777264">
              <w:rPr>
                <w:i/>
              </w:rPr>
              <w:t>s</w:t>
            </w:r>
            <w:r w:rsidRPr="00A442B1">
              <w:rPr>
                <w:i/>
              </w:rPr>
              <w:t xml:space="preserve"> which </w:t>
            </w:r>
            <w:r w:rsidR="00777264">
              <w:rPr>
                <w:i/>
              </w:rPr>
              <w:t>were</w:t>
            </w:r>
            <w:r w:rsidRPr="00A442B1">
              <w:rPr>
                <w:i/>
              </w:rPr>
              <w:t xml:space="preserve"> not submitted </w:t>
            </w:r>
            <w:r w:rsidR="001805F0">
              <w:rPr>
                <w:i/>
              </w:rPr>
              <w:t xml:space="preserve">or processed </w:t>
            </w:r>
            <w:r w:rsidRPr="00A442B1">
              <w:rPr>
                <w:i/>
              </w:rPr>
              <w:t>prior to the fiscal year ending on June 30, 20</w:t>
            </w:r>
            <w:r>
              <w:rPr>
                <w:i/>
              </w:rPr>
              <w:t>2</w:t>
            </w:r>
            <w:r w:rsidR="00777264">
              <w:rPr>
                <w:i/>
              </w:rPr>
              <w:t>1</w:t>
            </w:r>
            <w:r>
              <w:rPr>
                <w:i/>
              </w:rPr>
              <w:t>.</w:t>
            </w:r>
          </w:p>
          <w:p w14:paraId="2F9B025E" w14:textId="77777777" w:rsidR="00406697" w:rsidRDefault="00406697" w:rsidP="00406697">
            <w:pPr>
              <w:spacing w:line="276" w:lineRule="auto"/>
              <w:contextualSpacing/>
              <w:rPr>
                <w:i/>
              </w:rPr>
            </w:pPr>
          </w:p>
          <w:p w14:paraId="68B69741" w14:textId="5D8BE659" w:rsidR="00406697" w:rsidRDefault="00406697" w:rsidP="00406697">
            <w:pPr>
              <w:spacing w:line="276" w:lineRule="auto"/>
              <w:contextualSpacing/>
            </w:pPr>
            <w:r>
              <w:rPr>
                <w:b/>
                <w:i/>
              </w:rPr>
              <w:t>Fiscal Year 202</w:t>
            </w:r>
            <w:r w:rsidR="00777264">
              <w:rPr>
                <w:b/>
                <w:i/>
              </w:rPr>
              <w:t>3</w:t>
            </w:r>
            <w:r>
              <w:rPr>
                <w:b/>
                <w:i/>
              </w:rPr>
              <w:t xml:space="preserve"> Tax Rate Impact</w:t>
            </w:r>
            <w:r w:rsidRPr="00A04903">
              <w:rPr>
                <w:b/>
                <w:i/>
              </w:rPr>
              <w:t>:</w:t>
            </w:r>
            <w:r>
              <w:t xml:space="preserve"> Payment of this bill will have a negligible effect on the tax rate.</w:t>
            </w:r>
          </w:p>
          <w:p w14:paraId="3FD580EA" w14:textId="77777777" w:rsidR="00406697" w:rsidRDefault="00406697" w:rsidP="00406697">
            <w:pPr>
              <w:spacing w:line="276" w:lineRule="auto"/>
              <w:contextualSpacing/>
              <w:rPr>
                <w:i/>
              </w:rPr>
            </w:pPr>
          </w:p>
          <w:p w14:paraId="13F3B153" w14:textId="77777777" w:rsidR="00406697" w:rsidRDefault="00406697" w:rsidP="004B2BE7">
            <w:pPr>
              <w:widowControl w:val="0"/>
              <w:tabs>
                <w:tab w:val="center" w:pos="4320"/>
                <w:tab w:val="right" w:pos="8640"/>
              </w:tabs>
              <w:rPr>
                <w:b/>
                <w:bCs/>
                <w:i/>
              </w:rPr>
            </w:pPr>
            <w:r>
              <w:rPr>
                <w:b/>
                <w:bCs/>
                <w:i/>
              </w:rPr>
              <w:t xml:space="preserve">The </w:t>
            </w:r>
            <w:r w:rsidR="004B2BE7">
              <w:rPr>
                <w:b/>
                <w:bCs/>
                <w:i/>
              </w:rPr>
              <w:t xml:space="preserve">Select </w:t>
            </w:r>
            <w:r>
              <w:rPr>
                <w:b/>
                <w:bCs/>
                <w:i/>
              </w:rPr>
              <w:t>Board (xxx) recommends favorable action. T</w:t>
            </w:r>
            <w:r w:rsidRPr="007764D9">
              <w:rPr>
                <w:b/>
                <w:bCs/>
                <w:i/>
              </w:rPr>
              <w:t>he Finance and Advisory Committee</w:t>
            </w:r>
            <w:r>
              <w:rPr>
                <w:b/>
                <w:bCs/>
                <w:i/>
              </w:rPr>
              <w:t xml:space="preserve"> (xxx) recommends favorable action.</w:t>
            </w:r>
          </w:p>
          <w:p w14:paraId="30A74B38" w14:textId="66D4FCD0" w:rsidR="001805F0" w:rsidRPr="007764D9" w:rsidRDefault="001805F0" w:rsidP="004B2BE7">
            <w:pPr>
              <w:widowControl w:val="0"/>
              <w:tabs>
                <w:tab w:val="center" w:pos="4320"/>
                <w:tab w:val="right" w:pos="8640"/>
              </w:tabs>
            </w:pPr>
          </w:p>
        </w:tc>
      </w:tr>
      <w:tr w:rsidR="004205C2" w:rsidRPr="007764D9" w14:paraId="36DE6D29" w14:textId="77777777" w:rsidTr="00AB537B">
        <w:trPr>
          <w:trHeight w:val="827"/>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450E8BE3" w14:textId="1B57C3F1" w:rsidR="004205C2" w:rsidRPr="007764D9" w:rsidRDefault="004205C2" w:rsidP="004205C2">
            <w:pPr>
              <w:tabs>
                <w:tab w:val="center" w:pos="4320"/>
                <w:tab w:val="right" w:pos="8640"/>
              </w:tabs>
              <w:rPr>
                <w:b/>
                <w:bCs/>
              </w:rPr>
            </w:pPr>
            <w:r w:rsidRPr="007764D9">
              <w:rPr>
                <w:b/>
                <w:bCs/>
              </w:rPr>
              <w:t xml:space="preserve">ARTICLE </w:t>
            </w:r>
            <w:r w:rsidR="004E0CFF">
              <w:rPr>
                <w:b/>
                <w:bCs/>
              </w:rPr>
              <w:t>2022</w:t>
            </w:r>
            <w:r>
              <w:rPr>
                <w:b/>
                <w:bCs/>
              </w:rPr>
              <w:t>/</w:t>
            </w:r>
            <w:r w:rsidR="00152D92">
              <w:rPr>
                <w:b/>
                <w:bCs/>
              </w:rPr>
              <w:t>4</w:t>
            </w:r>
            <w:r w:rsidR="00481CFF">
              <w:rPr>
                <w:b/>
                <w:bCs/>
              </w:rPr>
              <w:t xml:space="preserve"> </w:t>
            </w:r>
            <w:r>
              <w:rPr>
                <w:b/>
                <w:bCs/>
              </w:rPr>
              <w:t>2-</w:t>
            </w:r>
            <w:r w:rsidR="00406697">
              <w:rPr>
                <w:b/>
                <w:bCs/>
              </w:rPr>
              <w:t>3</w:t>
            </w:r>
          </w:p>
          <w:p w14:paraId="5A1959DB" w14:textId="77777777" w:rsidR="004205C2" w:rsidRPr="007764D9" w:rsidRDefault="004205C2" w:rsidP="004205C2">
            <w:pPr>
              <w:tabs>
                <w:tab w:val="center" w:pos="4320"/>
                <w:tab w:val="right" w:pos="8640"/>
              </w:tabs>
              <w:rPr>
                <w:iCs/>
              </w:rPr>
            </w:pPr>
          </w:p>
          <w:p w14:paraId="199910F6" w14:textId="77777777" w:rsidR="004205C2" w:rsidRPr="007764D9" w:rsidRDefault="004205C2" w:rsidP="004205C2">
            <w:pPr>
              <w:tabs>
                <w:tab w:val="center" w:pos="4320"/>
                <w:tab w:val="right" w:pos="8640"/>
              </w:tabs>
              <w:jc w:val="center"/>
              <w:rPr>
                <w:b/>
                <w:bCs/>
                <w:i/>
              </w:rPr>
            </w:pPr>
            <w:r w:rsidRPr="007764D9">
              <w:rPr>
                <w:i/>
                <w:iCs/>
              </w:rPr>
              <w:t xml:space="preserve">General Town </w:t>
            </w:r>
            <w:r w:rsidRPr="00BC0E7E">
              <w:rPr>
                <w:i/>
                <w:iCs/>
              </w:rPr>
              <w:t>Departmental</w:t>
            </w:r>
            <w:r>
              <w:rPr>
                <w:i/>
                <w:iCs/>
              </w:rPr>
              <w:t xml:space="preserve"> </w:t>
            </w:r>
            <w:r w:rsidRPr="007764D9">
              <w:rPr>
                <w:i/>
                <w:iCs/>
              </w:rPr>
              <w:t>Appropriations</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202C5E26" w14:textId="1223F2D6" w:rsidR="004205C2" w:rsidRDefault="004205C2" w:rsidP="004205C2">
            <w:pPr>
              <w:widowControl w:val="0"/>
              <w:tabs>
                <w:tab w:val="center" w:pos="4320"/>
                <w:tab w:val="right" w:pos="8640"/>
              </w:tabs>
              <w:rPr>
                <w:i/>
              </w:rPr>
            </w:pPr>
            <w:r w:rsidRPr="007764D9">
              <w:t>To see if the Town will raise and appropriate</w:t>
            </w:r>
            <w:r>
              <w:t>, or transfer from available funds, a sum of money to defray the expenses of</w:t>
            </w:r>
            <w:r w:rsidRPr="007764D9">
              <w:t xml:space="preserve"> schools and all other Town expenses </w:t>
            </w:r>
            <w:r>
              <w:t>for the Fiscal Year beginning July 1, 202</w:t>
            </w:r>
            <w:r w:rsidR="00777264">
              <w:t>2</w:t>
            </w:r>
            <w:r>
              <w:t xml:space="preserve">, </w:t>
            </w:r>
            <w:r w:rsidRPr="007764D9">
              <w:t>or take any acti</w:t>
            </w:r>
            <w:r>
              <w:t>on thereon or relative thereto.</w:t>
            </w:r>
            <w:r>
              <w:rPr>
                <w:i/>
              </w:rPr>
              <w:t xml:space="preserve"> (</w:t>
            </w:r>
            <w:r w:rsidR="00CF4350">
              <w:rPr>
                <w:i/>
              </w:rPr>
              <w:t>Expe</w:t>
            </w:r>
            <w:r w:rsidR="008A5069">
              <w:rPr>
                <w:i/>
              </w:rPr>
              <w:t xml:space="preserve">cted requests Town - </w:t>
            </w:r>
            <w:r w:rsidR="003527A5">
              <w:rPr>
                <w:i/>
              </w:rPr>
              <w:t>$14,261,509.62</w:t>
            </w:r>
            <w:r w:rsidR="00CF4350" w:rsidRPr="00481239">
              <w:rPr>
                <w:i/>
              </w:rPr>
              <w:t xml:space="preserve"> and School </w:t>
            </w:r>
            <w:r w:rsidR="0079338E" w:rsidRPr="00481239">
              <w:rPr>
                <w:i/>
              </w:rPr>
              <w:t>District - $</w:t>
            </w:r>
            <w:r w:rsidR="003527A5">
              <w:rPr>
                <w:i/>
              </w:rPr>
              <w:t>22,213,591</w:t>
            </w:r>
            <w:r w:rsidRPr="00481239">
              <w:rPr>
                <w:i/>
              </w:rPr>
              <w:t>)</w:t>
            </w:r>
          </w:p>
          <w:p w14:paraId="612494CB" w14:textId="77777777" w:rsidR="004205C2" w:rsidRPr="007764D9" w:rsidRDefault="004205C2" w:rsidP="004205C2">
            <w:pPr>
              <w:widowControl w:val="0"/>
              <w:tabs>
                <w:tab w:val="center" w:pos="4320"/>
                <w:tab w:val="right" w:pos="8640"/>
              </w:tabs>
            </w:pPr>
          </w:p>
          <w:p w14:paraId="4C749BB3" w14:textId="5FD12FAD" w:rsidR="00CF4350" w:rsidRPr="003A6EFF" w:rsidRDefault="00CF4350" w:rsidP="00CF4350">
            <w:pPr>
              <w:widowControl w:val="0"/>
              <w:tabs>
                <w:tab w:val="center" w:pos="4320"/>
                <w:tab w:val="right" w:pos="8640"/>
              </w:tabs>
            </w:pPr>
            <w:r w:rsidRPr="003A6EFF">
              <w:t xml:space="preserve">[The proposed budget appears as </w:t>
            </w:r>
            <w:r>
              <w:rPr>
                <w:b/>
                <w:bCs/>
              </w:rPr>
              <w:t xml:space="preserve">Appendix </w:t>
            </w:r>
            <w:r w:rsidR="0060406B">
              <w:rPr>
                <w:b/>
                <w:bCs/>
              </w:rPr>
              <w:t>B</w:t>
            </w:r>
            <w:r w:rsidR="006069DF" w:rsidRPr="003A6EFF">
              <w:rPr>
                <w:b/>
                <w:bCs/>
              </w:rPr>
              <w:t xml:space="preserve"> </w:t>
            </w:r>
            <w:r w:rsidRPr="003A6EFF">
              <w:t>to the 2</w:t>
            </w:r>
            <w:r w:rsidR="007440A5">
              <w:t>02</w:t>
            </w:r>
            <w:r w:rsidR="00777264">
              <w:t>2</w:t>
            </w:r>
            <w:r w:rsidRPr="003A6EFF">
              <w:t xml:space="preserve"> Appendix Book.]</w:t>
            </w:r>
          </w:p>
          <w:p w14:paraId="3086040A" w14:textId="56902FEE" w:rsidR="00CF4350" w:rsidRPr="003A6EFF" w:rsidRDefault="00CF4350" w:rsidP="00CF4350">
            <w:pPr>
              <w:widowControl w:val="0"/>
              <w:tabs>
                <w:tab w:val="center" w:pos="4320"/>
                <w:tab w:val="right" w:pos="8640"/>
              </w:tabs>
            </w:pPr>
            <w:r w:rsidRPr="003A6EFF">
              <w:t xml:space="preserve">[The approved school budget appears as </w:t>
            </w:r>
            <w:r>
              <w:rPr>
                <w:b/>
              </w:rPr>
              <w:t xml:space="preserve">Appendix </w:t>
            </w:r>
            <w:r w:rsidR="0060406B">
              <w:rPr>
                <w:b/>
              </w:rPr>
              <w:t>C</w:t>
            </w:r>
            <w:r w:rsidR="006069DF">
              <w:t xml:space="preserve"> </w:t>
            </w:r>
            <w:r>
              <w:t>to the 202</w:t>
            </w:r>
            <w:r w:rsidR="00777264">
              <w:t>2</w:t>
            </w:r>
            <w:r w:rsidRPr="003A6EFF">
              <w:t xml:space="preserve"> Appendix Book.]</w:t>
            </w:r>
          </w:p>
          <w:p w14:paraId="2055AE3B" w14:textId="77777777" w:rsidR="00CF4350" w:rsidRDefault="00CF4350" w:rsidP="00CF4350">
            <w:pPr>
              <w:pStyle w:val="Header"/>
              <w:rPr>
                <w:b/>
                <w:i/>
                <w:lang w:val="en-US"/>
              </w:rPr>
            </w:pPr>
          </w:p>
          <w:p w14:paraId="1209C290" w14:textId="2E446D5A" w:rsidR="00CF4350" w:rsidRDefault="00CF4350" w:rsidP="00CF4350">
            <w:pPr>
              <w:pStyle w:val="Header"/>
              <w:rPr>
                <w:i/>
                <w:lang w:val="en-US"/>
              </w:rPr>
            </w:pPr>
            <w:r>
              <w:rPr>
                <w:b/>
                <w:i/>
              </w:rPr>
              <w:t xml:space="preserve">Brief Summary: </w:t>
            </w:r>
            <w:r w:rsidRPr="009370A1">
              <w:rPr>
                <w:i/>
              </w:rPr>
              <w:t>This</w:t>
            </w:r>
            <w:r>
              <w:rPr>
                <w:i/>
                <w:lang w:val="en-US"/>
              </w:rPr>
              <w:t xml:space="preserve"> article is to approve the general operating budget for the Town </w:t>
            </w:r>
            <w:r w:rsidRPr="00282DFF">
              <w:rPr>
                <w:i/>
                <w:lang w:val="en-US"/>
              </w:rPr>
              <w:t xml:space="preserve">and Schools.  </w:t>
            </w:r>
            <w:r w:rsidR="00F631B1">
              <w:rPr>
                <w:i/>
                <w:lang w:val="en-US"/>
              </w:rPr>
              <w:t>$36,475,101</w:t>
            </w:r>
            <w:r w:rsidR="006422E2">
              <w:rPr>
                <w:i/>
                <w:lang w:val="en-US"/>
              </w:rPr>
              <w:t xml:space="preserve">.  </w:t>
            </w:r>
          </w:p>
          <w:p w14:paraId="1B79B979" w14:textId="77777777" w:rsidR="00CF4350" w:rsidRDefault="00CF4350" w:rsidP="00CF4350">
            <w:pPr>
              <w:pStyle w:val="Header"/>
              <w:rPr>
                <w:i/>
                <w:lang w:val="en-US"/>
              </w:rPr>
            </w:pPr>
          </w:p>
          <w:p w14:paraId="27CD2269" w14:textId="346F240B" w:rsidR="00CF4350" w:rsidRPr="00481239" w:rsidRDefault="00CF4350" w:rsidP="00CF4350">
            <w:pPr>
              <w:pStyle w:val="Header"/>
              <w:rPr>
                <w:i/>
                <w:lang w:val="en-US"/>
              </w:rPr>
            </w:pPr>
            <w:r w:rsidRPr="00481239">
              <w:rPr>
                <w:i/>
                <w:lang w:val="en-US"/>
              </w:rPr>
              <w:t xml:space="preserve">The HWRSD budget request represents an increase of total school spending by over </w:t>
            </w:r>
            <w:r w:rsidR="006422E2">
              <w:rPr>
                <w:i/>
                <w:lang w:val="en-US"/>
              </w:rPr>
              <w:t>$</w:t>
            </w:r>
            <w:r w:rsidR="003527A5">
              <w:rPr>
                <w:i/>
                <w:lang w:val="en-US"/>
              </w:rPr>
              <w:t>597,977</w:t>
            </w:r>
            <w:r w:rsidRPr="00481239">
              <w:rPr>
                <w:i/>
                <w:lang w:val="en-US"/>
              </w:rPr>
              <w:t xml:space="preserve">-- an increase of </w:t>
            </w:r>
            <w:r w:rsidR="003527A5">
              <w:rPr>
                <w:i/>
                <w:lang w:val="en-US"/>
              </w:rPr>
              <w:t>3.31</w:t>
            </w:r>
            <w:r w:rsidRPr="00481239">
              <w:rPr>
                <w:i/>
                <w:lang w:val="en-US"/>
              </w:rPr>
              <w:t>% or $</w:t>
            </w:r>
            <w:r w:rsidR="003527A5">
              <w:rPr>
                <w:i/>
                <w:lang w:val="en-US"/>
              </w:rPr>
              <w:t>711,407</w:t>
            </w:r>
            <w:r w:rsidRPr="00481239">
              <w:rPr>
                <w:i/>
                <w:lang w:val="en-US"/>
              </w:rPr>
              <w:t>for Hamilton.</w:t>
            </w:r>
          </w:p>
          <w:p w14:paraId="03ADEC9E" w14:textId="77777777" w:rsidR="00CF4350" w:rsidRPr="002A4845" w:rsidRDefault="00CF4350" w:rsidP="00CF4350">
            <w:pPr>
              <w:pStyle w:val="Header"/>
              <w:rPr>
                <w:i/>
                <w:highlight w:val="yellow"/>
                <w:lang w:val="en-US"/>
              </w:rPr>
            </w:pPr>
          </w:p>
          <w:p w14:paraId="01B19B8D" w14:textId="695BEE90" w:rsidR="004205C2" w:rsidRDefault="00CF4350" w:rsidP="00CF4350">
            <w:pPr>
              <w:pStyle w:val="Header"/>
              <w:rPr>
                <w:i/>
                <w:lang w:val="en-US"/>
              </w:rPr>
            </w:pPr>
            <w:r w:rsidRPr="00481239">
              <w:rPr>
                <w:i/>
                <w:lang w:val="en-US"/>
              </w:rPr>
              <w:t xml:space="preserve">The ENSATSD budget </w:t>
            </w:r>
            <w:r w:rsidR="00D7228D">
              <w:rPr>
                <w:i/>
                <w:lang w:val="en-US"/>
              </w:rPr>
              <w:t xml:space="preserve">represents a </w:t>
            </w:r>
            <w:r w:rsidRPr="00481239">
              <w:rPr>
                <w:i/>
                <w:lang w:val="en-US"/>
              </w:rPr>
              <w:t xml:space="preserve">total school spending </w:t>
            </w:r>
            <w:r w:rsidR="00D7228D">
              <w:rPr>
                <w:i/>
                <w:lang w:val="en-US"/>
              </w:rPr>
              <w:t>of</w:t>
            </w:r>
            <w:r w:rsidRPr="00481239">
              <w:rPr>
                <w:i/>
                <w:lang w:val="en-US"/>
              </w:rPr>
              <w:t xml:space="preserve"> over $</w:t>
            </w:r>
            <w:r w:rsidR="003527A5">
              <w:rPr>
                <w:i/>
                <w:lang w:val="en-US"/>
              </w:rPr>
              <w:t>33,585,649</w:t>
            </w:r>
            <w:r w:rsidR="00481239" w:rsidRPr="00481239">
              <w:rPr>
                <w:i/>
                <w:lang w:val="en-US"/>
              </w:rPr>
              <w:t xml:space="preserve">– </w:t>
            </w:r>
            <w:proofErr w:type="gramStart"/>
            <w:r w:rsidR="00481239" w:rsidRPr="00481239">
              <w:rPr>
                <w:i/>
                <w:lang w:val="en-US"/>
              </w:rPr>
              <w:t>an</w:t>
            </w:r>
            <w:proofErr w:type="gramEnd"/>
            <w:r w:rsidR="00481239" w:rsidRPr="00481239">
              <w:rPr>
                <w:i/>
                <w:lang w:val="en-US"/>
              </w:rPr>
              <w:t xml:space="preserve"> increase of </w:t>
            </w:r>
            <w:r w:rsidR="003527A5">
              <w:rPr>
                <w:i/>
                <w:lang w:val="en-US"/>
              </w:rPr>
              <w:t>4.93</w:t>
            </w:r>
            <w:r w:rsidRPr="00481239">
              <w:rPr>
                <w:i/>
                <w:lang w:val="en-US"/>
              </w:rPr>
              <w:t>% or $</w:t>
            </w:r>
            <w:r w:rsidR="003527A5">
              <w:rPr>
                <w:i/>
                <w:lang w:val="en-US"/>
              </w:rPr>
              <w:t>31,433</w:t>
            </w:r>
            <w:r w:rsidR="00D7228D">
              <w:rPr>
                <w:i/>
                <w:lang w:val="en-US"/>
              </w:rPr>
              <w:t xml:space="preserve"> </w:t>
            </w:r>
            <w:r w:rsidRPr="00481239">
              <w:rPr>
                <w:i/>
                <w:lang w:val="en-US"/>
              </w:rPr>
              <w:t>for Hamilton.</w:t>
            </w:r>
            <w:r w:rsidRPr="00F265BD">
              <w:rPr>
                <w:i/>
                <w:lang w:val="en-US"/>
              </w:rPr>
              <w:t xml:space="preserve"> </w:t>
            </w:r>
          </w:p>
          <w:p w14:paraId="15A92B6B" w14:textId="77777777" w:rsidR="004205C2" w:rsidRDefault="004205C2" w:rsidP="004205C2">
            <w:pPr>
              <w:pStyle w:val="Header"/>
              <w:rPr>
                <w:i/>
                <w:lang w:val="en-US"/>
              </w:rPr>
            </w:pPr>
          </w:p>
          <w:p w14:paraId="15F36E62" w14:textId="3FBCD228" w:rsidR="004205C2" w:rsidRPr="009644E1" w:rsidRDefault="004205C2" w:rsidP="00765249">
            <w:pPr>
              <w:widowControl w:val="0"/>
              <w:tabs>
                <w:tab w:val="center" w:pos="4320"/>
                <w:tab w:val="right" w:pos="8640"/>
              </w:tabs>
              <w:rPr>
                <w:i/>
              </w:rPr>
            </w:pPr>
            <w:r>
              <w:rPr>
                <w:b/>
                <w:bCs/>
                <w:i/>
              </w:rPr>
              <w:lastRenderedPageBreak/>
              <w:t xml:space="preserve">The </w:t>
            </w:r>
            <w:r w:rsidR="00765249">
              <w:rPr>
                <w:b/>
                <w:bCs/>
                <w:i/>
              </w:rPr>
              <w:t xml:space="preserve">Select </w:t>
            </w:r>
            <w:r>
              <w:rPr>
                <w:b/>
                <w:bCs/>
                <w:i/>
              </w:rPr>
              <w:t>Boar</w:t>
            </w:r>
            <w:r w:rsidR="00FA7E1E">
              <w:rPr>
                <w:b/>
                <w:bCs/>
                <w:i/>
              </w:rPr>
              <w:t>d recommends (xxx</w:t>
            </w:r>
            <w:r>
              <w:rPr>
                <w:b/>
                <w:bCs/>
                <w:i/>
              </w:rPr>
              <w:t>) favorable action. T</w:t>
            </w:r>
            <w:r w:rsidRPr="007764D9">
              <w:rPr>
                <w:b/>
                <w:bCs/>
                <w:i/>
              </w:rPr>
              <w:t>he Finance and Advisory Committee</w:t>
            </w:r>
            <w:r>
              <w:rPr>
                <w:b/>
                <w:bCs/>
                <w:i/>
              </w:rPr>
              <w:t xml:space="preserve"> (xxx) recommends favorable action.</w:t>
            </w:r>
          </w:p>
        </w:tc>
      </w:tr>
      <w:tr w:rsidR="00190119" w:rsidRPr="007764D9" w14:paraId="316542FF" w14:textId="77777777" w:rsidTr="00AB537B">
        <w:tc>
          <w:tcPr>
            <w:tcW w:w="2515" w:type="dxa"/>
            <w:tcBorders>
              <w:top w:val="single" w:sz="4" w:space="0" w:color="auto"/>
              <w:left w:val="single" w:sz="4" w:space="0" w:color="auto"/>
              <w:bottom w:val="single" w:sz="4" w:space="0" w:color="auto"/>
              <w:right w:val="single" w:sz="4" w:space="0" w:color="auto"/>
            </w:tcBorders>
            <w:shd w:val="clear" w:color="auto" w:fill="auto"/>
          </w:tcPr>
          <w:p w14:paraId="34BB8F41" w14:textId="7B360022" w:rsidR="00190119" w:rsidRPr="007764D9" w:rsidRDefault="00190119" w:rsidP="00190119">
            <w:pPr>
              <w:tabs>
                <w:tab w:val="center" w:pos="4320"/>
                <w:tab w:val="right" w:pos="8640"/>
              </w:tabs>
              <w:rPr>
                <w:b/>
                <w:bCs/>
              </w:rPr>
            </w:pPr>
            <w:r w:rsidRPr="007764D9">
              <w:rPr>
                <w:b/>
                <w:bCs/>
              </w:rPr>
              <w:lastRenderedPageBreak/>
              <w:t xml:space="preserve">ARTICLE </w:t>
            </w:r>
            <w:r w:rsidR="004E0CFF">
              <w:rPr>
                <w:b/>
                <w:bCs/>
              </w:rPr>
              <w:t>2022</w:t>
            </w:r>
            <w:r>
              <w:rPr>
                <w:b/>
                <w:bCs/>
              </w:rPr>
              <w:t>/</w:t>
            </w:r>
            <w:r w:rsidR="00152D92">
              <w:rPr>
                <w:b/>
                <w:bCs/>
              </w:rPr>
              <w:t>4</w:t>
            </w:r>
            <w:r>
              <w:rPr>
                <w:b/>
                <w:bCs/>
              </w:rPr>
              <w:t xml:space="preserve"> 2-</w:t>
            </w:r>
            <w:r w:rsidR="008B3B86">
              <w:rPr>
                <w:b/>
                <w:bCs/>
              </w:rPr>
              <w:t>4</w:t>
            </w:r>
          </w:p>
          <w:p w14:paraId="1A737088" w14:textId="77777777" w:rsidR="00190119" w:rsidRPr="007764D9" w:rsidRDefault="00190119" w:rsidP="00190119">
            <w:pPr>
              <w:tabs>
                <w:tab w:val="center" w:pos="4320"/>
                <w:tab w:val="right" w:pos="8640"/>
              </w:tabs>
              <w:rPr>
                <w:b/>
                <w:bCs/>
              </w:rPr>
            </w:pPr>
          </w:p>
          <w:p w14:paraId="428CA6DB" w14:textId="59B0C28F" w:rsidR="00190119" w:rsidRPr="007764D9" w:rsidRDefault="00190119" w:rsidP="00190119">
            <w:pPr>
              <w:tabs>
                <w:tab w:val="center" w:pos="4320"/>
                <w:tab w:val="right" w:pos="8640"/>
              </w:tabs>
              <w:rPr>
                <w:b/>
                <w:bCs/>
              </w:rPr>
            </w:pPr>
            <w:r>
              <w:rPr>
                <w:i/>
              </w:rPr>
              <w:t>Capital Expenditures</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6D24C7C8" w14:textId="0C8997B9" w:rsidR="00190119" w:rsidRDefault="00190119" w:rsidP="00190119">
            <w:pPr>
              <w:widowControl w:val="0"/>
              <w:tabs>
                <w:tab w:val="center" w:pos="4320"/>
                <w:tab w:val="right" w:pos="8640"/>
              </w:tabs>
            </w:pPr>
            <w:r>
              <w:t xml:space="preserve">To see if the Town will raise and appropriate or transfer from available funds a sum of money for the purpose of funding capital expenditures and further, to authorize the Town Manager to administer and expend funds from said accounts, or take any action thereon or relative thereto. </w:t>
            </w:r>
            <w:r w:rsidRPr="007D4C84">
              <w:rPr>
                <w:i/>
                <w:iCs/>
              </w:rPr>
              <w:t>(Expected request $</w:t>
            </w:r>
            <w:r w:rsidR="00F631B1">
              <w:rPr>
                <w:i/>
                <w:iCs/>
              </w:rPr>
              <w:t>550,905</w:t>
            </w:r>
            <w:r w:rsidRPr="007D4C84">
              <w:rPr>
                <w:i/>
                <w:iCs/>
              </w:rPr>
              <w:t>.00)</w:t>
            </w:r>
          </w:p>
          <w:p w14:paraId="371129B6" w14:textId="77777777" w:rsidR="00190119" w:rsidRDefault="00190119" w:rsidP="00190119">
            <w:pPr>
              <w:widowControl w:val="0"/>
              <w:tabs>
                <w:tab w:val="center" w:pos="4320"/>
                <w:tab w:val="right" w:pos="8640"/>
              </w:tabs>
            </w:pPr>
          </w:p>
          <w:p w14:paraId="2879EDE1" w14:textId="4EAB48A6" w:rsidR="00190119" w:rsidRDefault="00190119" w:rsidP="00190119">
            <w:pPr>
              <w:widowControl w:val="0"/>
              <w:tabs>
                <w:tab w:val="center" w:pos="4320"/>
                <w:tab w:val="right" w:pos="8640"/>
              </w:tabs>
              <w:rPr>
                <w:i/>
              </w:rPr>
            </w:pPr>
            <w:r>
              <w:rPr>
                <w:b/>
                <w:i/>
              </w:rPr>
              <w:t xml:space="preserve">Brief Summary: </w:t>
            </w:r>
            <w:r w:rsidRPr="009370A1">
              <w:rPr>
                <w:i/>
              </w:rPr>
              <w:t xml:space="preserve">This article </w:t>
            </w:r>
            <w:r>
              <w:rPr>
                <w:i/>
              </w:rPr>
              <w:t xml:space="preserve">would provide </w:t>
            </w:r>
            <w:r w:rsidRPr="009370A1">
              <w:rPr>
                <w:i/>
              </w:rPr>
              <w:t xml:space="preserve">funds </w:t>
            </w:r>
            <w:r>
              <w:rPr>
                <w:i/>
              </w:rPr>
              <w:t>for various projects conta</w:t>
            </w:r>
            <w:r w:rsidR="004A61C1">
              <w:rPr>
                <w:i/>
              </w:rPr>
              <w:t>ined within the Fiscal Year 2023</w:t>
            </w:r>
            <w:r>
              <w:rPr>
                <w:i/>
              </w:rPr>
              <w:t xml:space="preserve"> Capital Projects Plan. </w:t>
            </w:r>
          </w:p>
          <w:p w14:paraId="68A7A482" w14:textId="77777777" w:rsidR="00190119" w:rsidRDefault="00190119" w:rsidP="00190119">
            <w:pPr>
              <w:widowControl w:val="0"/>
              <w:tabs>
                <w:tab w:val="center" w:pos="4320"/>
                <w:tab w:val="right" w:pos="8640"/>
              </w:tabs>
              <w:rPr>
                <w:i/>
              </w:rPr>
            </w:pPr>
          </w:p>
          <w:p w14:paraId="025EEBEB" w14:textId="2D4FEBBA" w:rsidR="00190119" w:rsidRPr="006A636E" w:rsidRDefault="00190119" w:rsidP="00190119">
            <w:pPr>
              <w:widowControl w:val="0"/>
              <w:tabs>
                <w:tab w:val="center" w:pos="4320"/>
                <w:tab w:val="right" w:pos="8640"/>
              </w:tabs>
            </w:pPr>
            <w:r w:rsidRPr="006A636E">
              <w:t xml:space="preserve">[Please refer to </w:t>
            </w:r>
            <w:r w:rsidRPr="006A636E">
              <w:rPr>
                <w:b/>
              </w:rPr>
              <w:t>Appendix</w:t>
            </w:r>
            <w:r w:rsidRPr="006A636E">
              <w:t xml:space="preserve"> </w:t>
            </w:r>
            <w:r w:rsidR="008B3B86">
              <w:rPr>
                <w:b/>
              </w:rPr>
              <w:t>D</w:t>
            </w:r>
            <w:r w:rsidRPr="006A636E">
              <w:t xml:space="preserve"> to the 202</w:t>
            </w:r>
            <w:r w:rsidR="004A61C1">
              <w:t>2</w:t>
            </w:r>
            <w:r w:rsidRPr="006A636E">
              <w:t xml:space="preserve"> </w:t>
            </w:r>
            <w:r>
              <w:t>Appendix</w:t>
            </w:r>
            <w:r w:rsidRPr="006A636E">
              <w:t xml:space="preserve"> Book.] </w:t>
            </w:r>
          </w:p>
          <w:p w14:paraId="0E8D3DF0" w14:textId="77777777" w:rsidR="00190119" w:rsidRPr="009370A1" w:rsidRDefault="00190119" w:rsidP="00190119">
            <w:pPr>
              <w:widowControl w:val="0"/>
              <w:tabs>
                <w:tab w:val="center" w:pos="4320"/>
                <w:tab w:val="right" w:pos="8640"/>
              </w:tabs>
              <w:rPr>
                <w:i/>
              </w:rPr>
            </w:pPr>
          </w:p>
          <w:p w14:paraId="5B8DD011" w14:textId="610CA565" w:rsidR="00190119" w:rsidRDefault="00190119" w:rsidP="00190119">
            <w:pPr>
              <w:widowControl w:val="0"/>
              <w:tabs>
                <w:tab w:val="center" w:pos="4320"/>
                <w:tab w:val="right" w:pos="8640"/>
              </w:tabs>
              <w:rPr>
                <w:i/>
              </w:rPr>
            </w:pPr>
            <w:r>
              <w:rPr>
                <w:b/>
                <w:i/>
              </w:rPr>
              <w:t>Fiscal Year 202</w:t>
            </w:r>
            <w:r w:rsidR="004A61C1">
              <w:rPr>
                <w:b/>
                <w:i/>
              </w:rPr>
              <w:t>3</w:t>
            </w:r>
            <w:r>
              <w:rPr>
                <w:b/>
                <w:i/>
              </w:rPr>
              <w:t xml:space="preserve"> Tax Rate Impact</w:t>
            </w:r>
            <w:r w:rsidRPr="00B872D0">
              <w:rPr>
                <w:b/>
                <w:i/>
              </w:rPr>
              <w:t>:</w:t>
            </w:r>
            <w:r w:rsidRPr="00C7357A">
              <w:rPr>
                <w:i/>
                <w:color w:val="FF0000"/>
              </w:rPr>
              <w:t xml:space="preserve"> </w:t>
            </w:r>
            <w:r w:rsidRPr="00F97853">
              <w:rPr>
                <w:i/>
              </w:rPr>
              <w:t>The request if funded by taxation wo</w:t>
            </w:r>
            <w:r>
              <w:rPr>
                <w:i/>
              </w:rPr>
              <w:t>uld</w:t>
            </w:r>
            <w:r w:rsidR="004B3D29">
              <w:rPr>
                <w:i/>
              </w:rPr>
              <w:t xml:space="preserve"> represent approximately $</w:t>
            </w:r>
            <w:r w:rsidR="00825F9D">
              <w:rPr>
                <w:i/>
              </w:rPr>
              <w:t>0</w:t>
            </w:r>
            <w:r w:rsidR="004B3D29">
              <w:rPr>
                <w:i/>
              </w:rPr>
              <w:t xml:space="preserve">.30 </w:t>
            </w:r>
            <w:r w:rsidRPr="00F97853">
              <w:rPr>
                <w:i/>
              </w:rPr>
              <w:t xml:space="preserve">per </w:t>
            </w:r>
            <w:r>
              <w:rPr>
                <w:i/>
              </w:rPr>
              <w:t>$1,</w:t>
            </w:r>
            <w:r w:rsidR="00F631B1">
              <w:rPr>
                <w:i/>
              </w:rPr>
              <w:t xml:space="preserve">000 assessed valuation, or </w:t>
            </w:r>
            <w:r w:rsidR="00F631B1" w:rsidRPr="00825F9D">
              <w:rPr>
                <w:i/>
                <w:u w:val="single"/>
              </w:rPr>
              <w:t>$157</w:t>
            </w:r>
            <w:r w:rsidR="00F631B1">
              <w:rPr>
                <w:i/>
              </w:rPr>
              <w:t xml:space="preserve"> </w:t>
            </w:r>
            <w:r w:rsidRPr="00F97853">
              <w:rPr>
                <w:i/>
              </w:rPr>
              <w:t>tax assessment on the average home valued at $</w:t>
            </w:r>
            <w:r w:rsidR="004B3D29">
              <w:rPr>
                <w:i/>
              </w:rPr>
              <w:t>629,160</w:t>
            </w:r>
            <w:r w:rsidRPr="00F97853">
              <w:rPr>
                <w:i/>
              </w:rPr>
              <w:t>.  However, it is anticipated that Free Cash</w:t>
            </w:r>
            <w:r>
              <w:rPr>
                <w:i/>
              </w:rPr>
              <w:t xml:space="preserve"> will be utilized for these appropriations</w:t>
            </w:r>
            <w:r w:rsidRPr="00F97853">
              <w:rPr>
                <w:i/>
              </w:rPr>
              <w:t>.</w:t>
            </w:r>
          </w:p>
          <w:p w14:paraId="6A740FA3" w14:textId="77777777" w:rsidR="00190119" w:rsidRPr="009370A1" w:rsidRDefault="00190119" w:rsidP="00190119">
            <w:pPr>
              <w:widowControl w:val="0"/>
              <w:tabs>
                <w:tab w:val="center" w:pos="4320"/>
                <w:tab w:val="right" w:pos="8640"/>
              </w:tabs>
              <w:rPr>
                <w:i/>
              </w:rPr>
            </w:pPr>
          </w:p>
          <w:p w14:paraId="0188DCE6" w14:textId="65511CA7" w:rsidR="00190119" w:rsidRDefault="00190119" w:rsidP="00190119">
            <w:pPr>
              <w:widowControl w:val="0"/>
              <w:tabs>
                <w:tab w:val="center" w:pos="4320"/>
                <w:tab w:val="right" w:pos="8640"/>
              </w:tabs>
              <w:rPr>
                <w:b/>
                <w:bCs/>
                <w:i/>
              </w:rPr>
            </w:pPr>
            <w:r w:rsidRPr="007D4C84">
              <w:rPr>
                <w:b/>
                <w:bCs/>
                <w:i/>
                <w:iCs/>
              </w:rPr>
              <w:t>The</w:t>
            </w:r>
            <w:r w:rsidR="00765249">
              <w:rPr>
                <w:b/>
                <w:bCs/>
                <w:i/>
                <w:iCs/>
              </w:rPr>
              <w:t xml:space="preserve"> Select</w:t>
            </w:r>
            <w:r w:rsidRPr="007D4C84">
              <w:rPr>
                <w:b/>
                <w:bCs/>
                <w:i/>
                <w:iCs/>
              </w:rPr>
              <w:t xml:space="preserve"> Board </w:t>
            </w:r>
            <w:r>
              <w:rPr>
                <w:b/>
                <w:bCs/>
                <w:i/>
                <w:iCs/>
              </w:rPr>
              <w:t xml:space="preserve">(xxx) recommends favorable action.  </w:t>
            </w:r>
            <w:r>
              <w:rPr>
                <w:b/>
                <w:bCs/>
                <w:i/>
              </w:rPr>
              <w:t>T</w:t>
            </w:r>
            <w:r w:rsidRPr="007764D9">
              <w:rPr>
                <w:b/>
                <w:bCs/>
                <w:i/>
              </w:rPr>
              <w:t>he Finance and Advisory Committee</w:t>
            </w:r>
            <w:r>
              <w:rPr>
                <w:b/>
                <w:bCs/>
                <w:i/>
              </w:rPr>
              <w:t xml:space="preserve"> (xxx) recommends favorable action.</w:t>
            </w:r>
          </w:p>
          <w:p w14:paraId="28E9EE3C" w14:textId="25C0317C" w:rsidR="00190119" w:rsidRPr="007764D9" w:rsidRDefault="00190119" w:rsidP="00190119">
            <w:pPr>
              <w:widowControl w:val="0"/>
              <w:tabs>
                <w:tab w:val="center" w:pos="4320"/>
                <w:tab w:val="right" w:pos="8640"/>
              </w:tabs>
            </w:pPr>
          </w:p>
        </w:tc>
      </w:tr>
      <w:tr w:rsidR="004205C2" w:rsidRPr="007764D9" w14:paraId="0BE47C6C" w14:textId="77777777" w:rsidTr="00AB537B">
        <w:tc>
          <w:tcPr>
            <w:tcW w:w="2515" w:type="dxa"/>
            <w:tcBorders>
              <w:top w:val="single" w:sz="4" w:space="0" w:color="auto"/>
              <w:left w:val="single" w:sz="4" w:space="0" w:color="auto"/>
              <w:bottom w:val="single" w:sz="4" w:space="0" w:color="auto"/>
              <w:right w:val="single" w:sz="4" w:space="0" w:color="auto"/>
            </w:tcBorders>
            <w:shd w:val="clear" w:color="auto" w:fill="auto"/>
          </w:tcPr>
          <w:p w14:paraId="7CA9C577" w14:textId="3B51B544" w:rsidR="004205C2" w:rsidRPr="007764D9" w:rsidRDefault="004205C2" w:rsidP="004205C2">
            <w:pPr>
              <w:tabs>
                <w:tab w:val="center" w:pos="4320"/>
                <w:tab w:val="right" w:pos="8640"/>
              </w:tabs>
              <w:rPr>
                <w:b/>
                <w:bCs/>
              </w:rPr>
            </w:pPr>
            <w:r w:rsidRPr="007764D9">
              <w:rPr>
                <w:b/>
                <w:bCs/>
              </w:rPr>
              <w:t xml:space="preserve">ARTICLE </w:t>
            </w:r>
            <w:r>
              <w:rPr>
                <w:b/>
                <w:bCs/>
              </w:rPr>
              <w:t>202</w:t>
            </w:r>
            <w:r w:rsidR="004E0CFF">
              <w:rPr>
                <w:b/>
                <w:bCs/>
              </w:rPr>
              <w:t>2</w:t>
            </w:r>
            <w:r>
              <w:rPr>
                <w:b/>
                <w:bCs/>
              </w:rPr>
              <w:t>/</w:t>
            </w:r>
            <w:r w:rsidR="00152D92">
              <w:rPr>
                <w:b/>
                <w:bCs/>
              </w:rPr>
              <w:t>4</w:t>
            </w:r>
            <w:r w:rsidR="00455612">
              <w:rPr>
                <w:b/>
                <w:bCs/>
              </w:rPr>
              <w:t xml:space="preserve"> 2</w:t>
            </w:r>
            <w:r w:rsidRPr="007764D9">
              <w:rPr>
                <w:b/>
                <w:bCs/>
              </w:rPr>
              <w:t>-</w:t>
            </w:r>
            <w:r w:rsidR="00352C69">
              <w:rPr>
                <w:b/>
                <w:bCs/>
              </w:rPr>
              <w:t>5</w:t>
            </w:r>
          </w:p>
          <w:p w14:paraId="1809592C" w14:textId="77777777" w:rsidR="004205C2" w:rsidRPr="007764D9" w:rsidRDefault="004205C2" w:rsidP="004205C2">
            <w:pPr>
              <w:tabs>
                <w:tab w:val="center" w:pos="4320"/>
                <w:tab w:val="right" w:pos="8640"/>
              </w:tabs>
              <w:rPr>
                <w:iCs/>
              </w:rPr>
            </w:pPr>
          </w:p>
          <w:p w14:paraId="39AEB90A" w14:textId="77777777" w:rsidR="004205C2" w:rsidRPr="007764D9" w:rsidRDefault="004205C2" w:rsidP="004205C2">
            <w:pPr>
              <w:tabs>
                <w:tab w:val="center" w:pos="4320"/>
                <w:tab w:val="right" w:pos="8640"/>
              </w:tabs>
              <w:jc w:val="center"/>
              <w:rPr>
                <w:i/>
                <w:iCs/>
              </w:rPr>
            </w:pPr>
            <w:r w:rsidRPr="007764D9">
              <w:rPr>
                <w:i/>
                <w:iCs/>
              </w:rPr>
              <w:t>Water Enterprise Budget</w:t>
            </w:r>
          </w:p>
          <w:p w14:paraId="7EFD761E" w14:textId="77777777" w:rsidR="004205C2" w:rsidRPr="007764D9" w:rsidRDefault="004205C2" w:rsidP="004205C2">
            <w:pPr>
              <w:tabs>
                <w:tab w:val="center" w:pos="4320"/>
                <w:tab w:val="right" w:pos="8640"/>
              </w:tabs>
              <w:rPr>
                <w:b/>
                <w:bCs/>
                <w:i/>
              </w:rPr>
            </w:pP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0F5CDA23" w14:textId="5C7E19C2" w:rsidR="00CF4350" w:rsidRDefault="004205C2" w:rsidP="00CF4350">
            <w:pPr>
              <w:widowControl w:val="0"/>
              <w:tabs>
                <w:tab w:val="center" w:pos="4320"/>
                <w:tab w:val="right" w:pos="8640"/>
              </w:tabs>
              <w:rPr>
                <w:i/>
              </w:rPr>
            </w:pPr>
            <w:r w:rsidRPr="007764D9">
              <w:t xml:space="preserve">To see if </w:t>
            </w:r>
            <w:r>
              <w:t>the Town will approve the FY202</w:t>
            </w:r>
            <w:r w:rsidR="004A61C1">
              <w:t>3</w:t>
            </w:r>
            <w:r w:rsidRPr="007764D9">
              <w:t xml:space="preserve"> Water Enterprise Bu</w:t>
            </w:r>
            <w:r>
              <w:t>dget</w:t>
            </w:r>
            <w:r w:rsidR="000E5958">
              <w:t xml:space="preserve">, </w:t>
            </w:r>
            <w:r w:rsidR="006069DF">
              <w:t xml:space="preserve">as set forth in Appendix </w:t>
            </w:r>
            <w:r w:rsidR="008B3B86">
              <w:t>E</w:t>
            </w:r>
            <w:r>
              <w:t>, or take any action thereon</w:t>
            </w:r>
            <w:r w:rsidRPr="007764D9">
              <w:t xml:space="preserve"> or relative thereto. </w:t>
            </w:r>
            <w:r w:rsidR="0042216C">
              <w:rPr>
                <w:i/>
              </w:rPr>
              <w:t>(Expected request $</w:t>
            </w:r>
            <w:r w:rsidR="00DF60A3">
              <w:rPr>
                <w:i/>
              </w:rPr>
              <w:t>2,022,873</w:t>
            </w:r>
            <w:r w:rsidR="00CF4350">
              <w:rPr>
                <w:i/>
              </w:rPr>
              <w:t>)</w:t>
            </w:r>
          </w:p>
          <w:p w14:paraId="782933B3" w14:textId="77777777" w:rsidR="00CF4350" w:rsidRPr="007764D9" w:rsidRDefault="00CF4350" w:rsidP="00CF4350">
            <w:pPr>
              <w:tabs>
                <w:tab w:val="center" w:pos="4320"/>
                <w:tab w:val="right" w:pos="8640"/>
              </w:tabs>
            </w:pPr>
          </w:p>
          <w:p w14:paraId="5FB142B3" w14:textId="6B6305E3" w:rsidR="00CF4350" w:rsidRPr="003A6EFF" w:rsidRDefault="00CF4350" w:rsidP="00CF4350">
            <w:pPr>
              <w:tabs>
                <w:tab w:val="center" w:pos="4320"/>
                <w:tab w:val="right" w:pos="8640"/>
              </w:tabs>
              <w:jc w:val="center"/>
            </w:pPr>
            <w:r w:rsidRPr="003A6EFF">
              <w:t xml:space="preserve">[The proposed budget appears as </w:t>
            </w:r>
            <w:r>
              <w:rPr>
                <w:b/>
                <w:bCs/>
              </w:rPr>
              <w:t xml:space="preserve">Appendix </w:t>
            </w:r>
            <w:r w:rsidR="008B3B86">
              <w:rPr>
                <w:b/>
                <w:bCs/>
              </w:rPr>
              <w:t>E</w:t>
            </w:r>
            <w:r w:rsidR="000E5958" w:rsidRPr="003A6EFF">
              <w:rPr>
                <w:b/>
                <w:bCs/>
              </w:rPr>
              <w:t xml:space="preserve"> </w:t>
            </w:r>
            <w:r w:rsidR="0039356B">
              <w:t>to the 202</w:t>
            </w:r>
            <w:r w:rsidR="004A61C1">
              <w:t>3</w:t>
            </w:r>
            <w:r w:rsidRPr="003A6EFF">
              <w:t xml:space="preserve"> Appendix Book.]</w:t>
            </w:r>
          </w:p>
          <w:p w14:paraId="2E58C3CA" w14:textId="77777777" w:rsidR="00CF4350" w:rsidRDefault="00CF4350" w:rsidP="00CF4350">
            <w:pPr>
              <w:tabs>
                <w:tab w:val="center" w:pos="4320"/>
                <w:tab w:val="right" w:pos="8640"/>
              </w:tabs>
            </w:pPr>
          </w:p>
          <w:p w14:paraId="1E5BF267" w14:textId="50333C7D" w:rsidR="00CF4350" w:rsidRDefault="00CF4350" w:rsidP="00CF4350">
            <w:pPr>
              <w:pStyle w:val="Header"/>
              <w:rPr>
                <w:i/>
                <w:lang w:val="en-US"/>
              </w:rPr>
            </w:pPr>
            <w:r>
              <w:rPr>
                <w:b/>
                <w:i/>
              </w:rPr>
              <w:t xml:space="preserve">Brief Summary: </w:t>
            </w:r>
            <w:r w:rsidRPr="00481239">
              <w:rPr>
                <w:i/>
              </w:rPr>
              <w:t>Th</w:t>
            </w:r>
            <w:r w:rsidR="0039356B">
              <w:rPr>
                <w:i/>
                <w:lang w:val="en-US"/>
              </w:rPr>
              <w:t>e FY2</w:t>
            </w:r>
            <w:r w:rsidR="004A61C1">
              <w:rPr>
                <w:i/>
                <w:lang w:val="en-US"/>
              </w:rPr>
              <w:t>3</w:t>
            </w:r>
            <w:r w:rsidRPr="00481239">
              <w:rPr>
                <w:i/>
                <w:lang w:val="en-US"/>
              </w:rPr>
              <w:t xml:space="preserve"> operating budget for the Water Enterprise represents an increase of $</w:t>
            </w:r>
            <w:r w:rsidR="00DF60A3">
              <w:rPr>
                <w:i/>
                <w:lang w:val="en-US"/>
              </w:rPr>
              <w:t xml:space="preserve">330,808 </w:t>
            </w:r>
            <w:r w:rsidR="00481239" w:rsidRPr="00481239">
              <w:rPr>
                <w:i/>
                <w:lang w:val="en-US"/>
              </w:rPr>
              <w:t>or</w:t>
            </w:r>
            <w:r w:rsidR="00DF60A3">
              <w:rPr>
                <w:i/>
                <w:lang w:val="en-US"/>
              </w:rPr>
              <w:t xml:space="preserve">1.55 </w:t>
            </w:r>
            <w:r w:rsidRPr="00481239">
              <w:rPr>
                <w:i/>
                <w:lang w:val="en-US"/>
              </w:rPr>
              <w:t>%. Retain</w:t>
            </w:r>
            <w:r w:rsidR="00481239" w:rsidRPr="00481239">
              <w:rPr>
                <w:i/>
                <w:lang w:val="en-US"/>
              </w:rPr>
              <w:t>ed earnings in the amount of $</w:t>
            </w:r>
            <w:r w:rsidR="00DF60A3">
              <w:rPr>
                <w:i/>
                <w:lang w:val="en-US"/>
              </w:rPr>
              <w:t xml:space="preserve">269,373 </w:t>
            </w:r>
            <w:r w:rsidRPr="00481239">
              <w:rPr>
                <w:i/>
                <w:lang w:val="en-US"/>
              </w:rPr>
              <w:t>were used to balance the budget.</w:t>
            </w:r>
            <w:r>
              <w:rPr>
                <w:i/>
                <w:lang w:val="en-US"/>
              </w:rPr>
              <w:t xml:space="preserve">  </w:t>
            </w:r>
          </w:p>
          <w:p w14:paraId="486F20F9" w14:textId="77777777" w:rsidR="00CF4350" w:rsidRPr="00AE584A" w:rsidRDefault="00CF4350" w:rsidP="00CF4350">
            <w:pPr>
              <w:pStyle w:val="Header"/>
              <w:rPr>
                <w:i/>
                <w:lang w:val="en-US"/>
              </w:rPr>
            </w:pPr>
          </w:p>
          <w:p w14:paraId="6A50DC34" w14:textId="7D710F41" w:rsidR="00CF4350" w:rsidRPr="00AE584A" w:rsidRDefault="00CF4350" w:rsidP="00CF4350">
            <w:pPr>
              <w:pStyle w:val="Header"/>
              <w:rPr>
                <w:i/>
                <w:lang w:val="en-US"/>
              </w:rPr>
            </w:pPr>
            <w:r>
              <w:rPr>
                <w:b/>
                <w:i/>
              </w:rPr>
              <w:t>Fiscal Year 202</w:t>
            </w:r>
            <w:r w:rsidR="004A61C1">
              <w:rPr>
                <w:b/>
                <w:i/>
                <w:lang w:val="en-US"/>
              </w:rPr>
              <w:t>3</w:t>
            </w:r>
            <w:r>
              <w:rPr>
                <w:b/>
                <w:i/>
              </w:rPr>
              <w:t xml:space="preserve"> Tax Rate </w:t>
            </w:r>
            <w:r w:rsidRPr="00B872D0">
              <w:rPr>
                <w:b/>
                <w:i/>
              </w:rPr>
              <w:t>Impact:</w:t>
            </w:r>
            <w:r w:rsidRPr="00B872D0">
              <w:rPr>
                <w:i/>
              </w:rPr>
              <w:t xml:space="preserve"> The</w:t>
            </w:r>
            <w:r w:rsidRPr="00B872D0">
              <w:rPr>
                <w:i/>
                <w:lang w:val="en-US"/>
              </w:rPr>
              <w:t xml:space="preserve"> </w:t>
            </w:r>
            <w:r>
              <w:rPr>
                <w:i/>
                <w:lang w:val="en-US"/>
              </w:rPr>
              <w:t xml:space="preserve">Water Department is supported by water fees; adoption of the budget will not impact the tax rate.  </w:t>
            </w:r>
          </w:p>
          <w:p w14:paraId="77ED7A61" w14:textId="5B816DC4" w:rsidR="004205C2" w:rsidRPr="007764D9" w:rsidRDefault="004205C2" w:rsidP="004205C2">
            <w:pPr>
              <w:tabs>
                <w:tab w:val="center" w:pos="4320"/>
                <w:tab w:val="right" w:pos="8640"/>
              </w:tabs>
            </w:pPr>
          </w:p>
          <w:p w14:paraId="76D6D8EE" w14:textId="77777777" w:rsidR="004205C2" w:rsidRDefault="004205C2" w:rsidP="00765249">
            <w:pPr>
              <w:widowControl w:val="0"/>
              <w:tabs>
                <w:tab w:val="center" w:pos="4320"/>
                <w:tab w:val="right" w:pos="8640"/>
              </w:tabs>
              <w:rPr>
                <w:b/>
                <w:bCs/>
                <w:i/>
              </w:rPr>
            </w:pPr>
            <w:r w:rsidRPr="007D4C84">
              <w:rPr>
                <w:b/>
                <w:bCs/>
                <w:i/>
                <w:iCs/>
              </w:rPr>
              <w:t xml:space="preserve">The </w:t>
            </w:r>
            <w:r w:rsidR="00765249">
              <w:rPr>
                <w:b/>
                <w:bCs/>
                <w:i/>
                <w:iCs/>
              </w:rPr>
              <w:t xml:space="preserve">Select </w:t>
            </w:r>
            <w:r w:rsidRPr="007D4C84">
              <w:rPr>
                <w:b/>
                <w:bCs/>
                <w:i/>
                <w:iCs/>
              </w:rPr>
              <w:t xml:space="preserve">Board </w:t>
            </w:r>
            <w:r w:rsidR="0042216C">
              <w:rPr>
                <w:b/>
                <w:bCs/>
                <w:i/>
                <w:iCs/>
              </w:rPr>
              <w:t>(</w:t>
            </w:r>
            <w:r w:rsidR="001161FE">
              <w:rPr>
                <w:b/>
                <w:bCs/>
                <w:i/>
                <w:iCs/>
              </w:rPr>
              <w:t>xxx</w:t>
            </w:r>
            <w:r>
              <w:rPr>
                <w:b/>
                <w:bCs/>
                <w:i/>
                <w:iCs/>
              </w:rPr>
              <w:t xml:space="preserve">) recommends favorable action.  </w:t>
            </w:r>
            <w:r>
              <w:rPr>
                <w:b/>
                <w:bCs/>
                <w:i/>
              </w:rPr>
              <w:t>T</w:t>
            </w:r>
            <w:r w:rsidRPr="007764D9">
              <w:rPr>
                <w:b/>
                <w:bCs/>
                <w:i/>
              </w:rPr>
              <w:t>he Finance and Advisory Committee</w:t>
            </w:r>
            <w:r w:rsidR="0042216C">
              <w:rPr>
                <w:b/>
                <w:bCs/>
                <w:i/>
              </w:rPr>
              <w:t xml:space="preserve"> (</w:t>
            </w:r>
            <w:r w:rsidR="001161FE">
              <w:rPr>
                <w:b/>
                <w:bCs/>
                <w:i/>
              </w:rPr>
              <w:t>xxx</w:t>
            </w:r>
            <w:r>
              <w:rPr>
                <w:b/>
                <w:bCs/>
                <w:i/>
              </w:rPr>
              <w:t>) recommends favorable action.</w:t>
            </w:r>
          </w:p>
          <w:p w14:paraId="6C7CD42C" w14:textId="4C0BAC1E" w:rsidR="00345ED5" w:rsidRPr="007764D9" w:rsidRDefault="00345ED5" w:rsidP="00765249">
            <w:pPr>
              <w:widowControl w:val="0"/>
              <w:tabs>
                <w:tab w:val="center" w:pos="4320"/>
                <w:tab w:val="right" w:pos="8640"/>
              </w:tabs>
              <w:rPr>
                <w:b/>
                <w:bCs/>
                <w:i/>
                <w:iCs/>
              </w:rPr>
            </w:pPr>
          </w:p>
        </w:tc>
      </w:tr>
      <w:tr w:rsidR="004205C2" w:rsidRPr="007764D9" w14:paraId="3FFCBC2A" w14:textId="77777777" w:rsidTr="00AB537B">
        <w:tc>
          <w:tcPr>
            <w:tcW w:w="2515" w:type="dxa"/>
            <w:tcBorders>
              <w:top w:val="single" w:sz="4" w:space="0" w:color="auto"/>
              <w:left w:val="single" w:sz="4" w:space="0" w:color="auto"/>
              <w:bottom w:val="single" w:sz="4" w:space="0" w:color="auto"/>
              <w:right w:val="single" w:sz="4" w:space="0" w:color="auto"/>
            </w:tcBorders>
            <w:shd w:val="clear" w:color="auto" w:fill="auto"/>
          </w:tcPr>
          <w:p w14:paraId="5785E604" w14:textId="5098F016" w:rsidR="004205C2" w:rsidRPr="007764D9" w:rsidRDefault="004205C2" w:rsidP="004205C2">
            <w:pPr>
              <w:tabs>
                <w:tab w:val="center" w:pos="4320"/>
                <w:tab w:val="right" w:pos="8640"/>
              </w:tabs>
              <w:rPr>
                <w:b/>
                <w:bCs/>
              </w:rPr>
            </w:pPr>
            <w:r w:rsidRPr="007764D9">
              <w:rPr>
                <w:b/>
                <w:bCs/>
              </w:rPr>
              <w:t xml:space="preserve">ARTICLE </w:t>
            </w:r>
            <w:r>
              <w:rPr>
                <w:b/>
                <w:bCs/>
              </w:rPr>
              <w:t>20</w:t>
            </w:r>
            <w:r w:rsidR="00BD7D6D">
              <w:rPr>
                <w:b/>
                <w:bCs/>
              </w:rPr>
              <w:t>2</w:t>
            </w:r>
            <w:r w:rsidR="0000020C">
              <w:rPr>
                <w:b/>
                <w:bCs/>
              </w:rPr>
              <w:t>2</w:t>
            </w:r>
            <w:r>
              <w:rPr>
                <w:b/>
                <w:bCs/>
              </w:rPr>
              <w:t>/</w:t>
            </w:r>
            <w:r w:rsidR="00152D92">
              <w:rPr>
                <w:b/>
                <w:bCs/>
              </w:rPr>
              <w:t>4</w:t>
            </w:r>
            <w:r w:rsidR="00455612">
              <w:rPr>
                <w:b/>
                <w:bCs/>
              </w:rPr>
              <w:t xml:space="preserve"> </w:t>
            </w:r>
            <w:r w:rsidRPr="007764D9">
              <w:rPr>
                <w:b/>
                <w:bCs/>
              </w:rPr>
              <w:t>2-</w:t>
            </w:r>
            <w:r w:rsidR="00352C69">
              <w:rPr>
                <w:b/>
                <w:bCs/>
              </w:rPr>
              <w:t>6</w:t>
            </w:r>
          </w:p>
          <w:p w14:paraId="46D61CCA" w14:textId="77777777" w:rsidR="004205C2" w:rsidRPr="007764D9" w:rsidRDefault="004205C2" w:rsidP="004205C2">
            <w:pPr>
              <w:tabs>
                <w:tab w:val="center" w:pos="4320"/>
                <w:tab w:val="right" w:pos="8640"/>
              </w:tabs>
              <w:rPr>
                <w:b/>
                <w:bCs/>
                <w:i/>
              </w:rPr>
            </w:pPr>
          </w:p>
          <w:p w14:paraId="1F1B5C75" w14:textId="77777777" w:rsidR="004205C2" w:rsidRPr="007764D9" w:rsidRDefault="004205C2" w:rsidP="004205C2">
            <w:pPr>
              <w:tabs>
                <w:tab w:val="center" w:pos="4320"/>
                <w:tab w:val="right" w:pos="8640"/>
              </w:tabs>
              <w:jc w:val="center"/>
              <w:rPr>
                <w:b/>
                <w:bCs/>
                <w:i/>
              </w:rPr>
            </w:pPr>
            <w:r w:rsidRPr="007764D9">
              <w:rPr>
                <w:i/>
              </w:rPr>
              <w:t>Annual Financial Actions</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6B818F94" w14:textId="77777777" w:rsidR="00CF4350" w:rsidRPr="007764D9" w:rsidRDefault="00CF4350" w:rsidP="00CF4350">
            <w:pPr>
              <w:tabs>
                <w:tab w:val="center" w:pos="4320"/>
                <w:tab w:val="right" w:pos="8640"/>
              </w:tabs>
            </w:pPr>
            <w:r w:rsidRPr="007764D9">
              <w:t>To see if the Town will authorize the following financial acti</w:t>
            </w:r>
            <w:r>
              <w:t>ons, or take any action thereon</w:t>
            </w:r>
            <w:r w:rsidRPr="007764D9">
              <w:t xml:space="preserve"> or relative thereto.</w:t>
            </w:r>
          </w:p>
          <w:p w14:paraId="646E1BA5" w14:textId="77777777" w:rsidR="00CF4350" w:rsidRPr="007764D9" w:rsidRDefault="00CF4350" w:rsidP="00CF4350">
            <w:pPr>
              <w:tabs>
                <w:tab w:val="center" w:pos="4320"/>
                <w:tab w:val="right" w:pos="8640"/>
              </w:tabs>
            </w:pPr>
          </w:p>
          <w:p w14:paraId="6F2784F2" w14:textId="5FBE7B83" w:rsidR="00CF4350" w:rsidRPr="007764D9" w:rsidRDefault="00CF4350" w:rsidP="00CF4350">
            <w:pPr>
              <w:numPr>
                <w:ilvl w:val="0"/>
                <w:numId w:val="2"/>
              </w:numPr>
              <w:tabs>
                <w:tab w:val="center" w:pos="4320"/>
                <w:tab w:val="right" w:pos="8640"/>
              </w:tabs>
            </w:pPr>
            <w:r w:rsidRPr="007764D9">
              <w:t xml:space="preserve">To transfer </w:t>
            </w:r>
            <w:r w:rsidR="001E15D1">
              <w:t>$</w:t>
            </w:r>
            <w:r w:rsidR="006E0D00">
              <w:t>2,000</w:t>
            </w:r>
            <w:r w:rsidRPr="007764D9">
              <w:t xml:space="preserve"> from the Cemetery Sale of Lots and Graves Fund to </w:t>
            </w:r>
            <w:r w:rsidR="002546B8">
              <w:t xml:space="preserve">the </w:t>
            </w:r>
            <w:r w:rsidR="00345ED5">
              <w:t>General Fund</w:t>
            </w:r>
            <w:r w:rsidR="002546B8">
              <w:t xml:space="preserve"> </w:t>
            </w:r>
            <w:r w:rsidR="00ED39D8">
              <w:t xml:space="preserve">to </w:t>
            </w:r>
            <w:r w:rsidRPr="007764D9">
              <w:t>be used for cemetery purposes;</w:t>
            </w:r>
          </w:p>
          <w:p w14:paraId="3853620C" w14:textId="02689508" w:rsidR="00CF4350" w:rsidRDefault="00CF4350" w:rsidP="00CF4350">
            <w:pPr>
              <w:numPr>
                <w:ilvl w:val="0"/>
                <w:numId w:val="2"/>
              </w:numPr>
              <w:tabs>
                <w:tab w:val="center" w:pos="4320"/>
                <w:tab w:val="right" w:pos="8640"/>
              </w:tabs>
            </w:pPr>
            <w:r w:rsidRPr="007764D9">
              <w:t xml:space="preserve">To transfer </w:t>
            </w:r>
            <w:r w:rsidR="001E15D1">
              <w:t>$</w:t>
            </w:r>
            <w:r w:rsidR="006E0D00">
              <w:t>447,893</w:t>
            </w:r>
            <w:r w:rsidRPr="007764D9">
              <w:t xml:space="preserve"> from the Water Enterprise Fund to the General Fund to be used for indirect expenses;</w:t>
            </w:r>
          </w:p>
          <w:p w14:paraId="58A47601" w14:textId="3646A818" w:rsidR="00960C08" w:rsidRDefault="00604856" w:rsidP="00CF4350">
            <w:pPr>
              <w:numPr>
                <w:ilvl w:val="0"/>
                <w:numId w:val="2"/>
              </w:numPr>
              <w:tabs>
                <w:tab w:val="center" w:pos="4320"/>
                <w:tab w:val="right" w:pos="8640"/>
              </w:tabs>
            </w:pPr>
            <w:r>
              <w:t>To transfer $108</w:t>
            </w:r>
            <w:r w:rsidR="00960C08">
              <w:t xml:space="preserve"> from the Clark Fund</w:t>
            </w:r>
            <w:r>
              <w:t xml:space="preserve"> </w:t>
            </w:r>
            <w:r w:rsidR="00960C08">
              <w:t>to the Conservation Trust fund for conservation related expenses</w:t>
            </w:r>
          </w:p>
          <w:p w14:paraId="71E545F7" w14:textId="77777777" w:rsidR="00CF4350" w:rsidRDefault="00CF4350" w:rsidP="00CF4350">
            <w:pPr>
              <w:pStyle w:val="Header"/>
              <w:rPr>
                <w:b/>
                <w:i/>
                <w:lang w:val="en-US"/>
              </w:rPr>
            </w:pPr>
          </w:p>
          <w:p w14:paraId="03BA0C3F" w14:textId="24BD761A" w:rsidR="00CF4350" w:rsidRPr="00AC29AE" w:rsidRDefault="00CF4350" w:rsidP="00CF4350">
            <w:pPr>
              <w:pStyle w:val="Header"/>
              <w:rPr>
                <w:i/>
                <w:lang w:val="en-US"/>
              </w:rPr>
            </w:pPr>
            <w:r>
              <w:rPr>
                <w:b/>
                <w:i/>
              </w:rPr>
              <w:t xml:space="preserve">Brief Summary: </w:t>
            </w:r>
            <w:r w:rsidRPr="009370A1">
              <w:rPr>
                <w:i/>
              </w:rPr>
              <w:t>This</w:t>
            </w:r>
            <w:r w:rsidR="002546B8">
              <w:rPr>
                <w:i/>
                <w:lang w:val="en-US"/>
              </w:rPr>
              <w:t xml:space="preserve"> article </w:t>
            </w:r>
            <w:r>
              <w:rPr>
                <w:i/>
                <w:lang w:val="en-US"/>
              </w:rPr>
              <w:t>occurs annually as part of the budget process.</w:t>
            </w:r>
          </w:p>
          <w:p w14:paraId="13747593" w14:textId="77777777" w:rsidR="00CF4350" w:rsidRPr="00AE6FE2" w:rsidRDefault="00CF4350" w:rsidP="00CF4350">
            <w:pPr>
              <w:pStyle w:val="Header"/>
              <w:rPr>
                <w:i/>
                <w:lang w:val="en-US"/>
              </w:rPr>
            </w:pPr>
          </w:p>
          <w:p w14:paraId="75CF5414" w14:textId="6168100D" w:rsidR="00CF4350" w:rsidRDefault="004C6697" w:rsidP="00CF4350">
            <w:pPr>
              <w:widowControl w:val="0"/>
              <w:tabs>
                <w:tab w:val="center" w:pos="4320"/>
                <w:tab w:val="right" w:pos="8640"/>
              </w:tabs>
              <w:rPr>
                <w:i/>
              </w:rPr>
            </w:pPr>
            <w:r>
              <w:rPr>
                <w:b/>
                <w:i/>
              </w:rPr>
              <w:t>Fiscal Year 2023</w:t>
            </w:r>
            <w:r w:rsidR="00CF4350">
              <w:rPr>
                <w:b/>
                <w:i/>
              </w:rPr>
              <w:t xml:space="preserve"> Tax Rate Impact</w:t>
            </w:r>
            <w:r w:rsidR="00CF4350" w:rsidRPr="009370A1">
              <w:rPr>
                <w:b/>
                <w:i/>
              </w:rPr>
              <w:t>:</w:t>
            </w:r>
            <w:r w:rsidR="00CF4350">
              <w:rPr>
                <w:i/>
              </w:rPr>
              <w:t xml:space="preserve"> The proposed transfers from the C</w:t>
            </w:r>
            <w:r w:rsidR="007A60A6">
              <w:rPr>
                <w:i/>
              </w:rPr>
              <w:t xml:space="preserve">emetery </w:t>
            </w:r>
            <w:r w:rsidR="007A60A6">
              <w:rPr>
                <w:i/>
              </w:rPr>
              <w:lastRenderedPageBreak/>
              <w:t xml:space="preserve">Sale of Lots and Graves </w:t>
            </w:r>
            <w:proofErr w:type="gramStart"/>
            <w:r w:rsidR="007A60A6">
              <w:rPr>
                <w:i/>
              </w:rPr>
              <w:t xml:space="preserve">and </w:t>
            </w:r>
            <w:r w:rsidR="002F2CEE">
              <w:rPr>
                <w:i/>
              </w:rPr>
              <w:t xml:space="preserve"> </w:t>
            </w:r>
            <w:r w:rsidR="00CF4350">
              <w:rPr>
                <w:i/>
              </w:rPr>
              <w:t>Water</w:t>
            </w:r>
            <w:proofErr w:type="gramEnd"/>
            <w:r w:rsidR="00CF4350">
              <w:rPr>
                <w:i/>
              </w:rPr>
              <w:t xml:space="preserve"> Enterprise</w:t>
            </w:r>
            <w:r w:rsidR="002F2CEE">
              <w:rPr>
                <w:i/>
              </w:rPr>
              <w:t xml:space="preserve"> </w:t>
            </w:r>
            <w:r w:rsidR="00CF4350">
              <w:rPr>
                <w:i/>
              </w:rPr>
              <w:t xml:space="preserve">will </w:t>
            </w:r>
            <w:r w:rsidR="00CF4350" w:rsidRPr="005D40CC">
              <w:rPr>
                <w:b/>
                <w:i/>
              </w:rPr>
              <w:t>reduce</w:t>
            </w:r>
            <w:r w:rsidR="00CF4350">
              <w:rPr>
                <w:i/>
              </w:rPr>
              <w:t xml:space="preserve"> the estimated</w:t>
            </w:r>
            <w:r w:rsidR="00481239">
              <w:rPr>
                <w:i/>
              </w:rPr>
              <w:t xml:space="preserve"> tax rate by approximately $</w:t>
            </w:r>
            <w:r w:rsidR="006E0D00">
              <w:rPr>
                <w:i/>
              </w:rPr>
              <w:t xml:space="preserve">0.25 </w:t>
            </w:r>
            <w:r w:rsidR="00CF4350" w:rsidRPr="009370A1">
              <w:rPr>
                <w:i/>
              </w:rPr>
              <w:t xml:space="preserve">per $1,000 assessed valuation, or </w:t>
            </w:r>
            <w:r w:rsidR="00CF4350" w:rsidRPr="00825F9D">
              <w:rPr>
                <w:i/>
                <w:u w:val="single"/>
              </w:rPr>
              <w:t>$</w:t>
            </w:r>
            <w:r w:rsidR="006E0D00" w:rsidRPr="00825F9D">
              <w:rPr>
                <w:i/>
                <w:u w:val="single"/>
              </w:rPr>
              <w:t>139.61</w:t>
            </w:r>
            <w:r w:rsidR="006E0D00">
              <w:rPr>
                <w:i/>
              </w:rPr>
              <w:t xml:space="preserve"> </w:t>
            </w:r>
            <w:r w:rsidR="00CF4350" w:rsidRPr="009370A1">
              <w:rPr>
                <w:i/>
              </w:rPr>
              <w:t>tax assessment on the average home valued at $</w:t>
            </w:r>
            <w:r w:rsidR="006E0D00">
              <w:rPr>
                <w:i/>
              </w:rPr>
              <w:t>629,160</w:t>
            </w:r>
            <w:r w:rsidR="00CF4350" w:rsidRPr="009370A1">
              <w:rPr>
                <w:i/>
              </w:rPr>
              <w:t>.</w:t>
            </w:r>
          </w:p>
          <w:p w14:paraId="1CE03CE1" w14:textId="3D5C10F0" w:rsidR="004205C2" w:rsidRPr="00AC29AE" w:rsidRDefault="004205C2" w:rsidP="004205C2">
            <w:pPr>
              <w:pStyle w:val="Header"/>
              <w:rPr>
                <w:i/>
                <w:lang w:val="en-US"/>
              </w:rPr>
            </w:pPr>
          </w:p>
          <w:p w14:paraId="618C4E71" w14:textId="77777777" w:rsidR="004205C2" w:rsidRPr="00385E66" w:rsidRDefault="004205C2" w:rsidP="004205C2">
            <w:pPr>
              <w:tabs>
                <w:tab w:val="center" w:pos="4320"/>
                <w:tab w:val="right" w:pos="8640"/>
              </w:tabs>
              <w:ind w:left="360"/>
              <w:rPr>
                <w:iCs/>
              </w:rPr>
            </w:pPr>
          </w:p>
          <w:p w14:paraId="69D72E8D" w14:textId="445CD6C5" w:rsidR="004205C2" w:rsidRDefault="004205C2" w:rsidP="004205C2">
            <w:pPr>
              <w:widowControl w:val="0"/>
              <w:tabs>
                <w:tab w:val="center" w:pos="4320"/>
                <w:tab w:val="right" w:pos="8640"/>
              </w:tabs>
              <w:rPr>
                <w:b/>
                <w:bCs/>
                <w:i/>
              </w:rPr>
            </w:pPr>
            <w:r w:rsidRPr="007D4C84">
              <w:rPr>
                <w:b/>
                <w:bCs/>
                <w:i/>
                <w:iCs/>
              </w:rPr>
              <w:t xml:space="preserve">The </w:t>
            </w:r>
            <w:r w:rsidR="00765249">
              <w:rPr>
                <w:b/>
                <w:bCs/>
                <w:i/>
                <w:iCs/>
              </w:rPr>
              <w:t xml:space="preserve">Select </w:t>
            </w:r>
            <w:r w:rsidRPr="007D4C84">
              <w:rPr>
                <w:b/>
                <w:bCs/>
                <w:i/>
                <w:iCs/>
              </w:rPr>
              <w:t xml:space="preserve">Board </w:t>
            </w:r>
            <w:r w:rsidR="0042216C">
              <w:rPr>
                <w:b/>
                <w:bCs/>
                <w:i/>
                <w:iCs/>
              </w:rPr>
              <w:t>(</w:t>
            </w:r>
            <w:r w:rsidR="007F37AD">
              <w:rPr>
                <w:b/>
                <w:bCs/>
                <w:i/>
                <w:iCs/>
              </w:rPr>
              <w:t>xxx</w:t>
            </w:r>
            <w:r>
              <w:rPr>
                <w:b/>
                <w:bCs/>
                <w:i/>
                <w:iCs/>
              </w:rPr>
              <w:t xml:space="preserve">) recommends favorable action.  </w:t>
            </w:r>
            <w:r>
              <w:rPr>
                <w:b/>
                <w:bCs/>
                <w:i/>
              </w:rPr>
              <w:t>T</w:t>
            </w:r>
            <w:r w:rsidRPr="007764D9">
              <w:rPr>
                <w:b/>
                <w:bCs/>
                <w:i/>
              </w:rPr>
              <w:t>he Finance and Advisory Committee</w:t>
            </w:r>
            <w:r w:rsidR="0042216C">
              <w:rPr>
                <w:b/>
                <w:bCs/>
                <w:i/>
              </w:rPr>
              <w:t xml:space="preserve"> (</w:t>
            </w:r>
            <w:r w:rsidR="007F37AD">
              <w:rPr>
                <w:b/>
                <w:bCs/>
                <w:i/>
              </w:rPr>
              <w:t>xxx</w:t>
            </w:r>
            <w:r>
              <w:rPr>
                <w:b/>
                <w:bCs/>
                <w:i/>
              </w:rPr>
              <w:t>) recommends favorable action.</w:t>
            </w:r>
          </w:p>
          <w:p w14:paraId="5EAA228F" w14:textId="03EE58F4" w:rsidR="00555C42" w:rsidRPr="007764D9" w:rsidRDefault="00555C42" w:rsidP="004205C2">
            <w:pPr>
              <w:widowControl w:val="0"/>
              <w:tabs>
                <w:tab w:val="center" w:pos="4320"/>
                <w:tab w:val="right" w:pos="8640"/>
              </w:tabs>
              <w:rPr>
                <w:b/>
                <w:i/>
              </w:rPr>
            </w:pPr>
          </w:p>
        </w:tc>
      </w:tr>
      <w:tr w:rsidR="00CA55DF" w:rsidRPr="007764D9" w14:paraId="48BFCC9B" w14:textId="77777777" w:rsidTr="00AB537B">
        <w:tc>
          <w:tcPr>
            <w:tcW w:w="2515" w:type="dxa"/>
            <w:tcBorders>
              <w:top w:val="single" w:sz="4" w:space="0" w:color="auto"/>
              <w:left w:val="single" w:sz="4" w:space="0" w:color="auto"/>
              <w:bottom w:val="single" w:sz="4" w:space="0" w:color="auto"/>
              <w:right w:val="single" w:sz="4" w:space="0" w:color="auto"/>
            </w:tcBorders>
            <w:shd w:val="clear" w:color="auto" w:fill="auto"/>
          </w:tcPr>
          <w:p w14:paraId="71C3C9AB" w14:textId="6E1186B8" w:rsidR="00CA55DF" w:rsidRPr="007764D9" w:rsidRDefault="00CA55DF" w:rsidP="00CA55DF">
            <w:pPr>
              <w:tabs>
                <w:tab w:val="center" w:pos="4320"/>
                <w:tab w:val="right" w:pos="8640"/>
              </w:tabs>
              <w:rPr>
                <w:b/>
                <w:bCs/>
              </w:rPr>
            </w:pPr>
            <w:r w:rsidRPr="007764D9">
              <w:rPr>
                <w:b/>
                <w:bCs/>
              </w:rPr>
              <w:lastRenderedPageBreak/>
              <w:t xml:space="preserve">ARTICLE </w:t>
            </w:r>
            <w:r>
              <w:rPr>
                <w:b/>
                <w:bCs/>
              </w:rPr>
              <w:t>20</w:t>
            </w:r>
            <w:r w:rsidR="008B3B9D">
              <w:rPr>
                <w:b/>
                <w:bCs/>
              </w:rPr>
              <w:t>2</w:t>
            </w:r>
            <w:r w:rsidR="00574B31">
              <w:rPr>
                <w:b/>
                <w:bCs/>
              </w:rPr>
              <w:t>2</w:t>
            </w:r>
            <w:r>
              <w:rPr>
                <w:b/>
                <w:bCs/>
              </w:rPr>
              <w:t>/</w:t>
            </w:r>
            <w:r w:rsidR="00C765E3">
              <w:rPr>
                <w:b/>
                <w:bCs/>
              </w:rPr>
              <w:t>4</w:t>
            </w:r>
            <w:r w:rsidR="00455612">
              <w:rPr>
                <w:b/>
                <w:bCs/>
              </w:rPr>
              <w:t xml:space="preserve"> </w:t>
            </w:r>
            <w:r>
              <w:rPr>
                <w:b/>
                <w:bCs/>
              </w:rPr>
              <w:t>2-</w:t>
            </w:r>
            <w:r w:rsidR="00C765E3">
              <w:rPr>
                <w:b/>
                <w:bCs/>
              </w:rPr>
              <w:t>7</w:t>
            </w:r>
          </w:p>
          <w:p w14:paraId="7F1C943C" w14:textId="77777777" w:rsidR="00CA55DF" w:rsidRPr="007764D9" w:rsidRDefault="00CA55DF" w:rsidP="00CA55DF">
            <w:pPr>
              <w:tabs>
                <w:tab w:val="center" w:pos="4320"/>
                <w:tab w:val="right" w:pos="8640"/>
              </w:tabs>
              <w:rPr>
                <w:b/>
                <w:bCs/>
              </w:rPr>
            </w:pPr>
          </w:p>
          <w:p w14:paraId="066FD064" w14:textId="77777777" w:rsidR="00CA55DF" w:rsidRPr="007764D9" w:rsidRDefault="00CA55DF" w:rsidP="00CA55DF">
            <w:pPr>
              <w:tabs>
                <w:tab w:val="center" w:pos="4320"/>
                <w:tab w:val="right" w:pos="8640"/>
              </w:tabs>
              <w:jc w:val="center"/>
              <w:rPr>
                <w:bCs/>
                <w:i/>
              </w:rPr>
            </w:pPr>
            <w:r w:rsidRPr="00EE2350">
              <w:rPr>
                <w:bCs/>
                <w:i/>
              </w:rPr>
              <w:t>Hamilton Development Corporation</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665526DE" w14:textId="120A6176" w:rsidR="00CF4350" w:rsidRDefault="00CA55DF" w:rsidP="00CF4350">
            <w:pPr>
              <w:widowControl w:val="0"/>
              <w:tabs>
                <w:tab w:val="center" w:pos="4320"/>
                <w:tab w:val="right" w:pos="8640"/>
              </w:tabs>
              <w:rPr>
                <w:i/>
              </w:rPr>
            </w:pPr>
            <w:r w:rsidRPr="007764D9">
              <w:t xml:space="preserve">To see if the Town will raise and appropriate </w:t>
            </w:r>
            <w:r w:rsidR="00B45152">
              <w:t xml:space="preserve">the sum of </w:t>
            </w:r>
            <w:r w:rsidR="00743E13">
              <w:t>$</w:t>
            </w:r>
            <w:r w:rsidR="000D56F0">
              <w:t xml:space="preserve">55,000 </w:t>
            </w:r>
            <w:r w:rsidRPr="007764D9">
              <w:t>to the Hamilton Development Corporation, or take any action thereon or relative thereto.</w:t>
            </w:r>
            <w:r w:rsidRPr="007764D9">
              <w:rPr>
                <w:i/>
              </w:rPr>
              <w:t xml:space="preserve"> </w:t>
            </w:r>
            <w:r w:rsidR="00CF4350">
              <w:rPr>
                <w:i/>
              </w:rPr>
              <w:t>(Expected request is $</w:t>
            </w:r>
            <w:r w:rsidR="000D56F0">
              <w:rPr>
                <w:i/>
              </w:rPr>
              <w:t>55,000</w:t>
            </w:r>
            <w:r w:rsidR="00CF4350">
              <w:rPr>
                <w:i/>
              </w:rPr>
              <w:t>)</w:t>
            </w:r>
          </w:p>
          <w:p w14:paraId="6BC0F4BA" w14:textId="77777777" w:rsidR="00CF4350" w:rsidRDefault="00CF4350" w:rsidP="00CF4350">
            <w:pPr>
              <w:pStyle w:val="Header"/>
              <w:rPr>
                <w:b/>
                <w:i/>
                <w:lang w:val="en-US"/>
              </w:rPr>
            </w:pPr>
          </w:p>
          <w:p w14:paraId="64797ADB" w14:textId="7C4D94C4" w:rsidR="00CF4350" w:rsidRDefault="00CF4350" w:rsidP="00CF4350">
            <w:pPr>
              <w:pStyle w:val="Header"/>
              <w:rPr>
                <w:i/>
                <w:iCs/>
                <w:lang w:val="en-US"/>
              </w:rPr>
            </w:pPr>
            <w:r w:rsidRPr="00A04903">
              <w:rPr>
                <w:b/>
                <w:i/>
              </w:rPr>
              <w:t>Brief Summary:</w:t>
            </w:r>
            <w:r>
              <w:t xml:space="preserve"> </w:t>
            </w:r>
            <w:r>
              <w:rPr>
                <w:i/>
                <w:iCs/>
                <w:lang w:val="en-US"/>
              </w:rPr>
              <w:t>At the 2010 Annual Town Meeting</w:t>
            </w:r>
            <w:r w:rsidR="007F1169">
              <w:rPr>
                <w:i/>
                <w:iCs/>
                <w:lang w:val="en-US"/>
              </w:rPr>
              <w:t>,</w:t>
            </w:r>
            <w:r>
              <w:rPr>
                <w:i/>
                <w:iCs/>
                <w:lang w:val="en-US"/>
              </w:rPr>
              <w:t xml:space="preserve"> the Town accepted the provisions of M.G.L.</w:t>
            </w:r>
            <w:r w:rsidR="007F1169">
              <w:rPr>
                <w:i/>
                <w:iCs/>
                <w:lang w:val="en-US"/>
              </w:rPr>
              <w:t xml:space="preserve"> </w:t>
            </w:r>
            <w:r>
              <w:rPr>
                <w:i/>
                <w:iCs/>
                <w:lang w:val="en-US"/>
              </w:rPr>
              <w:t>c.64L, Section 2(a) to impose a local meals excise tax.  At the same meeting</w:t>
            </w:r>
            <w:r w:rsidR="007F1169">
              <w:rPr>
                <w:i/>
                <w:iCs/>
                <w:lang w:val="en-US"/>
              </w:rPr>
              <w:t>,</w:t>
            </w:r>
            <w:r>
              <w:rPr>
                <w:i/>
                <w:iCs/>
                <w:lang w:val="en-US"/>
              </w:rPr>
              <w:t xml:space="preserve"> the Town approved that such funds were to be used for the purpose of supporting economic development in the downtown commercially zoned district.</w:t>
            </w:r>
          </w:p>
          <w:p w14:paraId="236B03FE" w14:textId="77777777" w:rsidR="00CF4350" w:rsidRDefault="00CF4350" w:rsidP="00CF4350">
            <w:pPr>
              <w:pStyle w:val="Header"/>
              <w:rPr>
                <w:i/>
                <w:iCs/>
                <w:lang w:val="en-US"/>
              </w:rPr>
            </w:pPr>
          </w:p>
          <w:p w14:paraId="5B84F858" w14:textId="313A9260" w:rsidR="00CF4350" w:rsidRDefault="008B3B9D" w:rsidP="00CF4350">
            <w:pPr>
              <w:widowControl w:val="0"/>
              <w:tabs>
                <w:tab w:val="center" w:pos="4320"/>
                <w:tab w:val="right" w:pos="8640"/>
              </w:tabs>
              <w:rPr>
                <w:b/>
                <w:bCs/>
                <w:i/>
              </w:rPr>
            </w:pPr>
            <w:r>
              <w:rPr>
                <w:b/>
                <w:i/>
              </w:rPr>
              <w:t>Fiscal Year 202</w:t>
            </w:r>
            <w:r w:rsidR="00970B91">
              <w:rPr>
                <w:b/>
                <w:i/>
              </w:rPr>
              <w:t>3</w:t>
            </w:r>
            <w:r w:rsidR="00CF4350">
              <w:rPr>
                <w:b/>
                <w:i/>
              </w:rPr>
              <w:t xml:space="preserve"> Tax Rate </w:t>
            </w:r>
            <w:r w:rsidR="00CF4350" w:rsidRPr="00B872D0">
              <w:rPr>
                <w:b/>
                <w:i/>
              </w:rPr>
              <w:t>Impact</w:t>
            </w:r>
            <w:r w:rsidR="00CF4350" w:rsidRPr="00B872D0">
              <w:rPr>
                <w:b/>
                <w:bCs/>
                <w:i/>
                <w:iCs/>
              </w:rPr>
              <w:t xml:space="preserve">: </w:t>
            </w:r>
            <w:r w:rsidR="00CF4350" w:rsidRPr="00481239">
              <w:rPr>
                <w:i/>
                <w:iCs/>
              </w:rPr>
              <w:t>The proposed transfer means that funds generated by the meals tax cannot be applied to other projects or prog</w:t>
            </w:r>
            <w:r w:rsidR="007F1169">
              <w:rPr>
                <w:i/>
                <w:iCs/>
              </w:rPr>
              <w:t>rams in the Town’s annual budget.  A</w:t>
            </w:r>
            <w:r w:rsidR="00CF4350" w:rsidRPr="00481239">
              <w:rPr>
                <w:i/>
                <w:iCs/>
              </w:rPr>
              <w:t>s a result</w:t>
            </w:r>
            <w:r w:rsidR="007F1169">
              <w:rPr>
                <w:i/>
                <w:iCs/>
              </w:rPr>
              <w:t>,</w:t>
            </w:r>
            <w:r w:rsidR="00CF4350" w:rsidRPr="00481239">
              <w:rPr>
                <w:i/>
                <w:iCs/>
              </w:rPr>
              <w:t xml:space="preserve"> the estimated tax rate will</w:t>
            </w:r>
            <w:r w:rsidR="00481239" w:rsidRPr="00481239">
              <w:rPr>
                <w:i/>
                <w:iCs/>
              </w:rPr>
              <w:t xml:space="preserve"> increase by approximately $</w:t>
            </w:r>
            <w:r w:rsidR="000D56F0">
              <w:rPr>
                <w:i/>
                <w:iCs/>
              </w:rPr>
              <w:t xml:space="preserve">0.03 </w:t>
            </w:r>
            <w:r w:rsidR="00CF4350" w:rsidRPr="00481239">
              <w:rPr>
                <w:i/>
                <w:iCs/>
              </w:rPr>
              <w:t xml:space="preserve">per $1,000 assessed valuation, </w:t>
            </w:r>
            <w:r w:rsidR="00481239" w:rsidRPr="00481239">
              <w:rPr>
                <w:i/>
              </w:rPr>
              <w:t>or $</w:t>
            </w:r>
            <w:r w:rsidR="000D56F0">
              <w:rPr>
                <w:i/>
              </w:rPr>
              <w:t>17</w:t>
            </w:r>
            <w:r w:rsidR="00117AAA">
              <w:rPr>
                <w:i/>
              </w:rPr>
              <w:t>.07</w:t>
            </w:r>
            <w:r w:rsidR="00CF4350" w:rsidRPr="00481239">
              <w:rPr>
                <w:i/>
              </w:rPr>
              <w:t xml:space="preserve"> tax assessment on the average home valued at $</w:t>
            </w:r>
            <w:r w:rsidR="000D56F0">
              <w:rPr>
                <w:i/>
              </w:rPr>
              <w:t>629,160</w:t>
            </w:r>
            <w:r w:rsidR="0043652E">
              <w:rPr>
                <w:i/>
              </w:rPr>
              <w:t>.</w:t>
            </w:r>
          </w:p>
          <w:p w14:paraId="6E045A53" w14:textId="03B8DF24" w:rsidR="00B257B0" w:rsidRDefault="00B257B0" w:rsidP="00CA55DF">
            <w:pPr>
              <w:widowControl w:val="0"/>
              <w:tabs>
                <w:tab w:val="center" w:pos="4320"/>
                <w:tab w:val="right" w:pos="8640"/>
              </w:tabs>
              <w:rPr>
                <w:b/>
                <w:bCs/>
                <w:i/>
                <w:iCs/>
              </w:rPr>
            </w:pPr>
          </w:p>
          <w:p w14:paraId="24CF88CC" w14:textId="7A08B077" w:rsidR="00CA55DF" w:rsidRPr="007764D9" w:rsidRDefault="006600DD" w:rsidP="00970B91">
            <w:pPr>
              <w:widowControl w:val="0"/>
              <w:tabs>
                <w:tab w:val="center" w:pos="4320"/>
                <w:tab w:val="right" w:pos="8640"/>
              </w:tabs>
              <w:rPr>
                <w:i/>
              </w:rPr>
            </w:pPr>
            <w:r w:rsidRPr="007D4C84">
              <w:rPr>
                <w:b/>
                <w:bCs/>
                <w:i/>
                <w:iCs/>
              </w:rPr>
              <w:t xml:space="preserve">The </w:t>
            </w:r>
            <w:r w:rsidR="00970B91">
              <w:rPr>
                <w:b/>
                <w:bCs/>
                <w:i/>
                <w:iCs/>
              </w:rPr>
              <w:t xml:space="preserve">Select Board </w:t>
            </w:r>
            <w:r w:rsidR="008F0889">
              <w:rPr>
                <w:b/>
                <w:bCs/>
                <w:i/>
                <w:iCs/>
              </w:rPr>
              <w:t>(xxx</w:t>
            </w:r>
            <w:r>
              <w:rPr>
                <w:b/>
                <w:bCs/>
                <w:i/>
                <w:iCs/>
              </w:rPr>
              <w:t xml:space="preserve">) recommends favorable action. </w:t>
            </w:r>
            <w:r w:rsidR="00374025">
              <w:rPr>
                <w:b/>
                <w:bCs/>
                <w:i/>
              </w:rPr>
              <w:t>T</w:t>
            </w:r>
            <w:r w:rsidR="00374025" w:rsidRPr="007764D9">
              <w:rPr>
                <w:b/>
                <w:bCs/>
                <w:i/>
              </w:rPr>
              <w:t>he Finance and Advisory Committee</w:t>
            </w:r>
            <w:r w:rsidR="0042216C">
              <w:rPr>
                <w:b/>
                <w:bCs/>
                <w:i/>
              </w:rPr>
              <w:t xml:space="preserve"> (</w:t>
            </w:r>
            <w:r w:rsidR="008F0889">
              <w:rPr>
                <w:b/>
                <w:bCs/>
                <w:i/>
              </w:rPr>
              <w:t>xxx</w:t>
            </w:r>
            <w:r w:rsidR="00374025">
              <w:rPr>
                <w:b/>
                <w:bCs/>
                <w:i/>
              </w:rPr>
              <w:t>) recommends favorable action.</w:t>
            </w:r>
          </w:p>
        </w:tc>
      </w:tr>
      <w:tr w:rsidR="00CA55DF" w:rsidRPr="007764D9" w14:paraId="6C21EEF8" w14:textId="77777777" w:rsidTr="00AB537B">
        <w:tc>
          <w:tcPr>
            <w:tcW w:w="2515" w:type="dxa"/>
            <w:tcBorders>
              <w:top w:val="single" w:sz="4" w:space="0" w:color="auto"/>
              <w:left w:val="single" w:sz="4" w:space="0" w:color="auto"/>
              <w:bottom w:val="single" w:sz="4" w:space="0" w:color="auto"/>
              <w:right w:val="single" w:sz="4" w:space="0" w:color="auto"/>
            </w:tcBorders>
            <w:shd w:val="clear" w:color="auto" w:fill="auto"/>
          </w:tcPr>
          <w:p w14:paraId="01192FA1" w14:textId="240BCD86" w:rsidR="00CA55DF" w:rsidRDefault="00CA55DF" w:rsidP="00CA55DF">
            <w:pPr>
              <w:tabs>
                <w:tab w:val="center" w:pos="4320"/>
                <w:tab w:val="right" w:pos="8640"/>
              </w:tabs>
              <w:rPr>
                <w:b/>
                <w:bCs/>
              </w:rPr>
            </w:pPr>
            <w:r w:rsidRPr="007764D9">
              <w:rPr>
                <w:b/>
                <w:bCs/>
              </w:rPr>
              <w:t xml:space="preserve">ARTICLE </w:t>
            </w:r>
            <w:r w:rsidR="001C2E65">
              <w:rPr>
                <w:b/>
                <w:bCs/>
              </w:rPr>
              <w:t>2022</w:t>
            </w:r>
            <w:r>
              <w:rPr>
                <w:b/>
                <w:bCs/>
              </w:rPr>
              <w:t>/</w:t>
            </w:r>
            <w:r w:rsidR="00C765E3">
              <w:rPr>
                <w:b/>
                <w:bCs/>
              </w:rPr>
              <w:t>4</w:t>
            </w:r>
            <w:r w:rsidR="00455612">
              <w:rPr>
                <w:b/>
                <w:bCs/>
              </w:rPr>
              <w:t xml:space="preserve"> </w:t>
            </w:r>
            <w:r>
              <w:rPr>
                <w:b/>
                <w:bCs/>
              </w:rPr>
              <w:t>2-</w:t>
            </w:r>
            <w:r w:rsidR="00C765E3">
              <w:rPr>
                <w:b/>
                <w:bCs/>
              </w:rPr>
              <w:t>8</w:t>
            </w:r>
          </w:p>
          <w:p w14:paraId="3E44D462" w14:textId="77777777" w:rsidR="00CA55DF" w:rsidRPr="00443E6C" w:rsidRDefault="00CA55DF" w:rsidP="00CA55DF">
            <w:pPr>
              <w:tabs>
                <w:tab w:val="center" w:pos="4320"/>
                <w:tab w:val="right" w:pos="8640"/>
              </w:tabs>
              <w:rPr>
                <w:b/>
                <w:bCs/>
              </w:rPr>
            </w:pPr>
          </w:p>
          <w:p w14:paraId="71948379" w14:textId="77777777" w:rsidR="00CA55DF" w:rsidRPr="007764D9" w:rsidRDefault="00CA55DF" w:rsidP="00CA55DF">
            <w:pPr>
              <w:tabs>
                <w:tab w:val="center" w:pos="4320"/>
                <w:tab w:val="right" w:pos="8640"/>
              </w:tabs>
              <w:jc w:val="center"/>
              <w:rPr>
                <w:bCs/>
                <w:i/>
              </w:rPr>
            </w:pPr>
            <w:r w:rsidRPr="007764D9">
              <w:rPr>
                <w:bCs/>
                <w:i/>
              </w:rPr>
              <w:t>OPEB Trust Fund</w:t>
            </w:r>
          </w:p>
          <w:p w14:paraId="6984B663" w14:textId="77777777" w:rsidR="00CA55DF" w:rsidRPr="007764D9" w:rsidRDefault="00CA55DF" w:rsidP="00CA55DF">
            <w:pPr>
              <w:tabs>
                <w:tab w:val="center" w:pos="4320"/>
                <w:tab w:val="right" w:pos="8640"/>
              </w:tabs>
              <w:rPr>
                <w:b/>
                <w:bCs/>
              </w:rPr>
            </w:pP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4C872FC8" w14:textId="59229E26" w:rsidR="00CF4350" w:rsidRDefault="00CA55DF" w:rsidP="00CF4350">
            <w:pPr>
              <w:widowControl w:val="0"/>
              <w:tabs>
                <w:tab w:val="center" w:pos="4320"/>
                <w:tab w:val="right" w:pos="8640"/>
              </w:tabs>
              <w:rPr>
                <w:i/>
              </w:rPr>
            </w:pPr>
            <w:r w:rsidRPr="007764D9">
              <w:t xml:space="preserve">To see if the </w:t>
            </w:r>
            <w:r>
              <w:t>Town will raise and appropriate</w:t>
            </w:r>
            <w:r w:rsidRPr="007764D9">
              <w:t xml:space="preserve"> </w:t>
            </w:r>
            <w:r w:rsidR="00B45152">
              <w:t xml:space="preserve">the sum of </w:t>
            </w:r>
            <w:r w:rsidR="00743E13">
              <w:t>$</w:t>
            </w:r>
            <w:r w:rsidR="00FE309C">
              <w:t xml:space="preserve">125,000 </w:t>
            </w:r>
            <w:r>
              <w:t>for the purpose of funding</w:t>
            </w:r>
            <w:r w:rsidRPr="007764D9">
              <w:t xml:space="preserve"> the Other Post</w:t>
            </w:r>
            <w:r>
              <w:t>-</w:t>
            </w:r>
            <w:r w:rsidRPr="007764D9">
              <w:t>Employment Benefits</w:t>
            </w:r>
            <w:r>
              <w:t xml:space="preserve"> (OPEB)</w:t>
            </w:r>
            <w:r w:rsidRPr="007764D9">
              <w:t xml:space="preserve"> Liability Trust Fund, or take any action thereon or relative thereto.</w:t>
            </w:r>
            <w:r w:rsidRPr="007764D9">
              <w:rPr>
                <w:i/>
              </w:rPr>
              <w:t xml:space="preserve"> </w:t>
            </w:r>
          </w:p>
          <w:p w14:paraId="7940E950" w14:textId="77777777" w:rsidR="00CF4350" w:rsidRPr="006F030A" w:rsidRDefault="00CF4350" w:rsidP="00CF4350">
            <w:pPr>
              <w:pStyle w:val="Header"/>
              <w:rPr>
                <w:b/>
                <w:lang w:val="en-US"/>
              </w:rPr>
            </w:pPr>
          </w:p>
          <w:p w14:paraId="4A43A436" w14:textId="30C5D4A1" w:rsidR="00CF4350" w:rsidRPr="006F030A" w:rsidRDefault="00CF4350" w:rsidP="00CF4350">
            <w:pPr>
              <w:pStyle w:val="Header"/>
              <w:rPr>
                <w:i/>
              </w:rPr>
            </w:pPr>
            <w:r w:rsidRPr="006F030A">
              <w:rPr>
                <w:b/>
                <w:i/>
                <w:lang w:val="en-US"/>
              </w:rPr>
              <w:t>Brief Summary</w:t>
            </w:r>
            <w:r w:rsidRPr="006F030A">
              <w:rPr>
                <w:i/>
                <w:lang w:val="en-US"/>
              </w:rPr>
              <w:t xml:space="preserve">: </w:t>
            </w:r>
            <w:r>
              <w:rPr>
                <w:i/>
                <w:lang w:val="en-US"/>
              </w:rPr>
              <w:t>This article proposes to appropriate $</w:t>
            </w:r>
            <w:r w:rsidR="00FE309C">
              <w:rPr>
                <w:i/>
                <w:lang w:val="en-US"/>
              </w:rPr>
              <w:t xml:space="preserve">125,000 </w:t>
            </w:r>
            <w:r>
              <w:rPr>
                <w:i/>
                <w:lang w:val="en-US"/>
              </w:rPr>
              <w:t>towards the Town’s unfunded liability for health and life insurance benefits of both current and future retired employees.  Appropriations for this liability were first made at the 2010 Annual Town Meeting.  Governmental Accounting Standards requires all local governments to account for other post-employment benefits (OPEB) using an accrual methodology over participants’ active working career. The Town’s most recent actuarial study (as of July 1, 2017) indicated that the Town had an actuarially determined unfunded liability of approximately $7.7 million.  The Town has alre</w:t>
            </w:r>
            <w:r w:rsidR="00481239">
              <w:rPr>
                <w:i/>
                <w:lang w:val="en-US"/>
              </w:rPr>
              <w:t>ady set aside approximately $</w:t>
            </w:r>
            <w:proofErr w:type="gramStart"/>
            <w:r w:rsidR="00FE309C">
              <w:rPr>
                <w:i/>
                <w:lang w:val="en-US"/>
              </w:rPr>
              <w:t>1,045,715</w:t>
            </w:r>
            <w:r w:rsidR="00D26DC6">
              <w:rPr>
                <w:i/>
                <w:lang w:val="en-US"/>
              </w:rPr>
              <w:t xml:space="preserve"> </w:t>
            </w:r>
            <w:r>
              <w:rPr>
                <w:i/>
                <w:lang w:val="en-US"/>
              </w:rPr>
              <w:t xml:space="preserve"> for</w:t>
            </w:r>
            <w:proofErr w:type="gramEnd"/>
            <w:r>
              <w:rPr>
                <w:i/>
                <w:lang w:val="en-US"/>
              </w:rPr>
              <w:t xml:space="preserve"> this long-term liability.</w:t>
            </w:r>
            <w:r w:rsidRPr="006F030A">
              <w:rPr>
                <w:i/>
              </w:rPr>
              <w:t xml:space="preserve"> </w:t>
            </w:r>
          </w:p>
          <w:p w14:paraId="1FFF9917" w14:textId="77777777" w:rsidR="00CF4350" w:rsidRPr="006F030A" w:rsidRDefault="00CF4350" w:rsidP="00CF4350">
            <w:pPr>
              <w:pStyle w:val="Header"/>
              <w:rPr>
                <w:i/>
              </w:rPr>
            </w:pPr>
          </w:p>
          <w:p w14:paraId="2BA0C94B" w14:textId="05880112" w:rsidR="00CF4350" w:rsidRPr="00810E13" w:rsidRDefault="00CF4350" w:rsidP="00CF4350">
            <w:pPr>
              <w:pStyle w:val="Header"/>
              <w:rPr>
                <w:i/>
                <w:lang w:val="en-US"/>
              </w:rPr>
            </w:pPr>
            <w:r w:rsidRPr="00481239">
              <w:rPr>
                <w:b/>
                <w:i/>
              </w:rPr>
              <w:t>Fiscal Year 202</w:t>
            </w:r>
            <w:r w:rsidR="00970B91">
              <w:rPr>
                <w:b/>
                <w:i/>
                <w:lang w:val="en-US"/>
              </w:rPr>
              <w:t>3</w:t>
            </w:r>
            <w:r w:rsidR="0033693F">
              <w:rPr>
                <w:b/>
                <w:i/>
              </w:rPr>
              <w:t xml:space="preserve"> Tax Rate Impact</w:t>
            </w:r>
            <w:r w:rsidRPr="00481239">
              <w:rPr>
                <w:i/>
              </w:rPr>
              <w:t xml:space="preserve">: The allocation of </w:t>
            </w:r>
            <w:r w:rsidRPr="00481239">
              <w:rPr>
                <w:i/>
                <w:lang w:val="en-US"/>
              </w:rPr>
              <w:t xml:space="preserve">these funds </w:t>
            </w:r>
            <w:r w:rsidR="00D26DC6">
              <w:rPr>
                <w:i/>
              </w:rPr>
              <w:t>to the OPEB Trust Fund</w:t>
            </w:r>
            <w:r w:rsidRPr="00481239">
              <w:rPr>
                <w:i/>
              </w:rPr>
              <w:t xml:space="preserve"> </w:t>
            </w:r>
            <w:r w:rsidRPr="00481239">
              <w:rPr>
                <w:i/>
                <w:lang w:val="en-US"/>
              </w:rPr>
              <w:t>will increase the estimated tax rate by approximately</w:t>
            </w:r>
            <w:r w:rsidRPr="00481239">
              <w:rPr>
                <w:i/>
              </w:rPr>
              <w:t xml:space="preserve"> $</w:t>
            </w:r>
            <w:r w:rsidR="00FE309C">
              <w:rPr>
                <w:i/>
                <w:lang w:val="en-US"/>
              </w:rPr>
              <w:t xml:space="preserve">0.07 </w:t>
            </w:r>
            <w:r w:rsidRPr="00481239">
              <w:rPr>
                <w:i/>
                <w:lang w:val="en-US"/>
              </w:rPr>
              <w:t xml:space="preserve">per $1,000 assessed valuation, or </w:t>
            </w:r>
            <w:r w:rsidRPr="00481239">
              <w:rPr>
                <w:i/>
              </w:rPr>
              <w:t>$</w:t>
            </w:r>
            <w:r w:rsidR="00FE309C">
              <w:rPr>
                <w:i/>
                <w:lang w:val="en-US"/>
              </w:rPr>
              <w:t>38.79</w:t>
            </w:r>
            <w:r w:rsidRPr="00481239">
              <w:rPr>
                <w:i/>
                <w:lang w:val="en-US"/>
              </w:rPr>
              <w:t xml:space="preserve"> tax assessment on the average </w:t>
            </w:r>
            <w:r w:rsidRPr="00481239">
              <w:rPr>
                <w:i/>
              </w:rPr>
              <w:t>home</w:t>
            </w:r>
            <w:r w:rsidRPr="00481239">
              <w:rPr>
                <w:i/>
                <w:lang w:val="en-US"/>
              </w:rPr>
              <w:t xml:space="preserve"> valued at $</w:t>
            </w:r>
            <w:r w:rsidR="00FE309C">
              <w:rPr>
                <w:i/>
                <w:lang w:val="en-US"/>
              </w:rPr>
              <w:t>629,160</w:t>
            </w:r>
            <w:r w:rsidRPr="00481239">
              <w:rPr>
                <w:i/>
                <w:lang w:val="en-US"/>
              </w:rPr>
              <w:t>.</w:t>
            </w:r>
          </w:p>
          <w:p w14:paraId="75544459" w14:textId="1C4CE202" w:rsidR="00CA55DF" w:rsidRPr="00810E13" w:rsidRDefault="00CA55DF" w:rsidP="00CA55DF">
            <w:pPr>
              <w:pStyle w:val="Header"/>
              <w:rPr>
                <w:i/>
                <w:lang w:val="en-US"/>
              </w:rPr>
            </w:pPr>
          </w:p>
          <w:p w14:paraId="3CCEFF38" w14:textId="41568AF5" w:rsidR="00CA55DF" w:rsidRPr="007764D9" w:rsidRDefault="006600DD" w:rsidP="00970B91">
            <w:pPr>
              <w:widowControl w:val="0"/>
              <w:tabs>
                <w:tab w:val="center" w:pos="4320"/>
                <w:tab w:val="right" w:pos="8640"/>
              </w:tabs>
            </w:pPr>
            <w:r w:rsidRPr="007D4C84">
              <w:rPr>
                <w:b/>
                <w:bCs/>
                <w:i/>
                <w:iCs/>
              </w:rPr>
              <w:t xml:space="preserve">The </w:t>
            </w:r>
            <w:r w:rsidR="00970B91">
              <w:rPr>
                <w:b/>
                <w:bCs/>
                <w:i/>
                <w:iCs/>
              </w:rPr>
              <w:t xml:space="preserve">Select Board </w:t>
            </w:r>
            <w:r w:rsidR="005D40CC">
              <w:rPr>
                <w:b/>
                <w:bCs/>
                <w:i/>
                <w:iCs/>
              </w:rPr>
              <w:t>(</w:t>
            </w:r>
            <w:r w:rsidR="0033693F">
              <w:rPr>
                <w:b/>
                <w:bCs/>
                <w:i/>
                <w:iCs/>
              </w:rPr>
              <w:t>xxx</w:t>
            </w:r>
            <w:r>
              <w:rPr>
                <w:b/>
                <w:bCs/>
                <w:i/>
                <w:iCs/>
              </w:rPr>
              <w:t xml:space="preserve">) recommends favorable action. </w:t>
            </w:r>
            <w:r w:rsidR="00E072D9">
              <w:rPr>
                <w:b/>
                <w:bCs/>
                <w:i/>
              </w:rPr>
              <w:t>T</w:t>
            </w:r>
            <w:r w:rsidR="00E072D9" w:rsidRPr="007764D9">
              <w:rPr>
                <w:b/>
                <w:bCs/>
                <w:i/>
              </w:rPr>
              <w:t>he Finance and Advisory Committee</w:t>
            </w:r>
            <w:r w:rsidR="005D40CC">
              <w:rPr>
                <w:b/>
                <w:bCs/>
                <w:i/>
              </w:rPr>
              <w:t xml:space="preserve"> (</w:t>
            </w:r>
            <w:r w:rsidR="0033693F">
              <w:rPr>
                <w:b/>
                <w:bCs/>
                <w:i/>
              </w:rPr>
              <w:t>xxx</w:t>
            </w:r>
            <w:r w:rsidR="00E072D9">
              <w:rPr>
                <w:b/>
                <w:bCs/>
                <w:i/>
              </w:rPr>
              <w:t>) recommends favorable action.</w:t>
            </w:r>
          </w:p>
        </w:tc>
      </w:tr>
      <w:tr w:rsidR="00387F54" w:rsidRPr="007764D9" w14:paraId="7F5D5682" w14:textId="77777777" w:rsidTr="00AB537B">
        <w:tc>
          <w:tcPr>
            <w:tcW w:w="2515" w:type="dxa"/>
            <w:tcBorders>
              <w:top w:val="single" w:sz="4" w:space="0" w:color="auto"/>
              <w:left w:val="single" w:sz="4" w:space="0" w:color="auto"/>
              <w:bottom w:val="single" w:sz="4" w:space="0" w:color="auto"/>
              <w:right w:val="single" w:sz="4" w:space="0" w:color="auto"/>
            </w:tcBorders>
            <w:shd w:val="clear" w:color="auto" w:fill="auto"/>
          </w:tcPr>
          <w:p w14:paraId="618706A7" w14:textId="35E48582" w:rsidR="00387F54" w:rsidRDefault="007F2532" w:rsidP="003106CC">
            <w:pPr>
              <w:tabs>
                <w:tab w:val="center" w:pos="4320"/>
                <w:tab w:val="right" w:pos="8640"/>
              </w:tabs>
              <w:jc w:val="both"/>
              <w:rPr>
                <w:b/>
                <w:bCs/>
              </w:rPr>
            </w:pPr>
            <w:r>
              <w:rPr>
                <w:b/>
                <w:bCs/>
              </w:rPr>
              <w:t>ARTICLE</w:t>
            </w:r>
            <w:r w:rsidR="009503BA">
              <w:rPr>
                <w:b/>
                <w:bCs/>
              </w:rPr>
              <w:t xml:space="preserve"> 2022</w:t>
            </w:r>
            <w:r w:rsidR="00387F54">
              <w:rPr>
                <w:b/>
                <w:bCs/>
              </w:rPr>
              <w:t>/</w:t>
            </w:r>
            <w:r w:rsidR="00C765E3">
              <w:rPr>
                <w:b/>
                <w:bCs/>
              </w:rPr>
              <w:t>4</w:t>
            </w:r>
            <w:r w:rsidR="00455612">
              <w:rPr>
                <w:b/>
                <w:bCs/>
              </w:rPr>
              <w:t xml:space="preserve"> </w:t>
            </w:r>
            <w:r w:rsidR="00387F54">
              <w:rPr>
                <w:b/>
                <w:bCs/>
              </w:rPr>
              <w:t>2-</w:t>
            </w:r>
            <w:r w:rsidR="00C765E3">
              <w:rPr>
                <w:b/>
                <w:bCs/>
              </w:rPr>
              <w:t>9</w:t>
            </w:r>
          </w:p>
          <w:p w14:paraId="57AD93B1" w14:textId="77777777" w:rsidR="00387F54" w:rsidRDefault="00387F54" w:rsidP="00CA55DF">
            <w:pPr>
              <w:tabs>
                <w:tab w:val="center" w:pos="4320"/>
                <w:tab w:val="right" w:pos="8640"/>
              </w:tabs>
              <w:rPr>
                <w:b/>
                <w:bCs/>
              </w:rPr>
            </w:pPr>
          </w:p>
          <w:p w14:paraId="7E174D9B" w14:textId="134191C2" w:rsidR="00387F54" w:rsidRPr="00387F54" w:rsidRDefault="00387F54" w:rsidP="00252F8E">
            <w:pPr>
              <w:tabs>
                <w:tab w:val="center" w:pos="4320"/>
                <w:tab w:val="right" w:pos="8640"/>
              </w:tabs>
              <w:jc w:val="center"/>
              <w:rPr>
                <w:bCs/>
                <w:i/>
              </w:rPr>
            </w:pPr>
            <w:r w:rsidRPr="005B476D">
              <w:rPr>
                <w:bCs/>
                <w:i/>
              </w:rPr>
              <w:t xml:space="preserve">Patton Homestead </w:t>
            </w:r>
            <w:r w:rsidRPr="005B476D">
              <w:rPr>
                <w:bCs/>
                <w:i/>
              </w:rPr>
              <w:lastRenderedPageBreak/>
              <w:t>Operating Budget</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64415E00" w14:textId="31EAFEE3" w:rsidR="00F03832" w:rsidRDefault="006416F4" w:rsidP="00F03832">
            <w:pPr>
              <w:widowControl w:val="0"/>
              <w:tabs>
                <w:tab w:val="center" w:pos="4320"/>
                <w:tab w:val="right" w:pos="8640"/>
              </w:tabs>
              <w:rPr>
                <w:i/>
              </w:rPr>
            </w:pPr>
            <w:r w:rsidRPr="006416F4">
              <w:lastRenderedPageBreak/>
              <w:t xml:space="preserve">To see if the Town will raise and appropriate, or transfer from available funds, a sum of </w:t>
            </w:r>
            <w:r w:rsidR="005E05AC">
              <w:t>$75,000</w:t>
            </w:r>
            <w:r w:rsidRPr="006416F4">
              <w:t xml:space="preserve"> to defray the expenses of </w:t>
            </w:r>
            <w:r>
              <w:t>the</w:t>
            </w:r>
            <w:r w:rsidR="00970B91">
              <w:t xml:space="preserve"> FY2023</w:t>
            </w:r>
            <w:r w:rsidR="00F03832" w:rsidRPr="007764D9">
              <w:t xml:space="preserve"> </w:t>
            </w:r>
            <w:r w:rsidR="00795341">
              <w:t xml:space="preserve">Patton Homestead </w:t>
            </w:r>
            <w:r w:rsidR="00F03832" w:rsidRPr="007764D9">
              <w:t xml:space="preserve">Enterprise </w:t>
            </w:r>
            <w:r w:rsidR="00795341">
              <w:t>Fund</w:t>
            </w:r>
            <w:r w:rsidR="00795341" w:rsidRPr="007764D9">
              <w:t xml:space="preserve"> </w:t>
            </w:r>
            <w:r w:rsidR="00F03832" w:rsidRPr="007764D9">
              <w:t>Bu</w:t>
            </w:r>
            <w:r w:rsidR="00F03832">
              <w:t xml:space="preserve">dget, as set forth in Appendix </w:t>
            </w:r>
            <w:r w:rsidR="00B352F3">
              <w:t>F</w:t>
            </w:r>
            <w:r w:rsidR="00F03832">
              <w:t>, or take any action thereon</w:t>
            </w:r>
            <w:r w:rsidR="00F03832" w:rsidRPr="007764D9">
              <w:t xml:space="preserve"> </w:t>
            </w:r>
            <w:r w:rsidR="00F03832" w:rsidRPr="007764D9">
              <w:lastRenderedPageBreak/>
              <w:t xml:space="preserve">or relative thereto. </w:t>
            </w:r>
            <w:r>
              <w:rPr>
                <w:i/>
              </w:rPr>
              <w:t>(Expected request $75,000</w:t>
            </w:r>
            <w:r w:rsidR="00F03832">
              <w:rPr>
                <w:i/>
              </w:rPr>
              <w:t>)</w:t>
            </w:r>
          </w:p>
          <w:p w14:paraId="3AC0077B" w14:textId="77777777" w:rsidR="00F03832" w:rsidRPr="007764D9" w:rsidRDefault="00F03832" w:rsidP="00F03832">
            <w:pPr>
              <w:tabs>
                <w:tab w:val="center" w:pos="4320"/>
                <w:tab w:val="right" w:pos="8640"/>
              </w:tabs>
            </w:pPr>
          </w:p>
          <w:p w14:paraId="1237E3DB" w14:textId="77777777" w:rsidR="00CF4350" w:rsidRDefault="00CF4350" w:rsidP="00CF4350">
            <w:pPr>
              <w:widowControl w:val="0"/>
              <w:tabs>
                <w:tab w:val="center" w:pos="4320"/>
                <w:tab w:val="right" w:pos="8640"/>
              </w:tabs>
            </w:pPr>
          </w:p>
          <w:p w14:paraId="052D0BC6" w14:textId="65076455" w:rsidR="00CF4350" w:rsidRPr="006463B0" w:rsidRDefault="00CF4350" w:rsidP="00CF4350">
            <w:pPr>
              <w:widowControl w:val="0"/>
              <w:tabs>
                <w:tab w:val="center" w:pos="4320"/>
                <w:tab w:val="right" w:pos="8640"/>
              </w:tabs>
            </w:pPr>
            <w:r>
              <w:t xml:space="preserve">[The budget appears </w:t>
            </w:r>
            <w:r w:rsidRPr="003A6EFF">
              <w:t xml:space="preserve">as </w:t>
            </w:r>
            <w:r w:rsidRPr="003A6EFF">
              <w:rPr>
                <w:b/>
                <w:bCs/>
              </w:rPr>
              <w:t xml:space="preserve">Appendix </w:t>
            </w:r>
            <w:r w:rsidR="008A63F0">
              <w:rPr>
                <w:b/>
                <w:bCs/>
              </w:rPr>
              <w:t>F</w:t>
            </w:r>
            <w:r w:rsidR="006069DF" w:rsidRPr="003A6EFF">
              <w:rPr>
                <w:b/>
                <w:bCs/>
              </w:rPr>
              <w:t xml:space="preserve"> </w:t>
            </w:r>
            <w:r w:rsidR="00970B91">
              <w:t>to the 2022</w:t>
            </w:r>
            <w:r w:rsidRPr="003A6EFF">
              <w:t xml:space="preserve"> Appendix Book.]</w:t>
            </w:r>
          </w:p>
          <w:p w14:paraId="2C295BC9" w14:textId="77777777" w:rsidR="00CF4350" w:rsidRDefault="00CF4350" w:rsidP="00CF4350">
            <w:pPr>
              <w:widowControl w:val="0"/>
              <w:tabs>
                <w:tab w:val="center" w:pos="4320"/>
                <w:tab w:val="right" w:pos="8640"/>
              </w:tabs>
            </w:pPr>
          </w:p>
          <w:p w14:paraId="3B5D3763" w14:textId="2623C69E" w:rsidR="005E05AC" w:rsidRDefault="00CF4350" w:rsidP="00CF4350">
            <w:pPr>
              <w:pStyle w:val="Header"/>
              <w:rPr>
                <w:i/>
                <w:lang w:val="en-US"/>
              </w:rPr>
            </w:pPr>
            <w:r w:rsidRPr="00B257B0">
              <w:rPr>
                <w:b/>
                <w:i/>
              </w:rPr>
              <w:t>Brief Summary</w:t>
            </w:r>
            <w:r w:rsidRPr="00B257B0">
              <w:rPr>
                <w:i/>
              </w:rPr>
              <w:t xml:space="preserve">: </w:t>
            </w:r>
            <w:r w:rsidR="0033693F">
              <w:rPr>
                <w:i/>
                <w:lang w:val="en-US"/>
              </w:rPr>
              <w:t>This is a r</w:t>
            </w:r>
            <w:proofErr w:type="spellStart"/>
            <w:r w:rsidRPr="00B257B0">
              <w:rPr>
                <w:i/>
              </w:rPr>
              <w:t>equest</w:t>
            </w:r>
            <w:proofErr w:type="spellEnd"/>
            <w:r w:rsidRPr="00B257B0">
              <w:rPr>
                <w:i/>
              </w:rPr>
              <w:t xml:space="preserve"> to </w:t>
            </w:r>
            <w:r w:rsidR="005E05AC">
              <w:rPr>
                <w:i/>
                <w:lang w:val="en-US"/>
              </w:rPr>
              <w:t>supplement the Patton Homestead’s operating and capital budget</w:t>
            </w:r>
            <w:r w:rsidR="00030179">
              <w:rPr>
                <w:i/>
                <w:lang w:val="en-US"/>
              </w:rPr>
              <w:t xml:space="preserve"> </w:t>
            </w:r>
            <w:r w:rsidR="005E05AC">
              <w:rPr>
                <w:i/>
                <w:lang w:val="en-US"/>
              </w:rPr>
              <w:t>request of $92,842.</w:t>
            </w:r>
            <w:r w:rsidR="00945C9C">
              <w:rPr>
                <w:i/>
              </w:rPr>
              <w:t xml:space="preserve">  </w:t>
            </w:r>
            <w:r w:rsidR="005E05AC">
              <w:rPr>
                <w:i/>
                <w:lang w:val="en-US"/>
              </w:rPr>
              <w:t xml:space="preserve">Projected revenues in FY23 are $66,000, resulting in a projected operating deficit.  </w:t>
            </w:r>
          </w:p>
          <w:p w14:paraId="0880A12F" w14:textId="77777777" w:rsidR="005E05AC" w:rsidRDefault="005E05AC" w:rsidP="00CF4350">
            <w:pPr>
              <w:pStyle w:val="Header"/>
              <w:rPr>
                <w:i/>
                <w:lang w:val="en-US"/>
              </w:rPr>
            </w:pPr>
          </w:p>
          <w:p w14:paraId="70F9FA5B" w14:textId="4A8715D4" w:rsidR="00CF4350" w:rsidRDefault="00945C9C" w:rsidP="00CF4350">
            <w:pPr>
              <w:pStyle w:val="Header"/>
              <w:rPr>
                <w:i/>
                <w:lang w:val="en-US"/>
              </w:rPr>
            </w:pPr>
            <w:r>
              <w:rPr>
                <w:i/>
              </w:rPr>
              <w:t xml:space="preserve">A Special Fund was created in 2018 in response to a Citizens’ Petition to provide increased transparency on Patton Homestead spending, </w:t>
            </w:r>
            <w:r w:rsidR="00072D96">
              <w:rPr>
                <w:i/>
                <w:lang w:val="en-US"/>
              </w:rPr>
              <w:t xml:space="preserve">which is </w:t>
            </w:r>
            <w:r w:rsidR="005E05AC">
              <w:rPr>
                <w:i/>
              </w:rPr>
              <w:t>the reason for th</w:t>
            </w:r>
            <w:r w:rsidR="005E05AC">
              <w:rPr>
                <w:i/>
                <w:lang w:val="en-US"/>
              </w:rPr>
              <w:t>is action</w:t>
            </w:r>
            <w:r>
              <w:rPr>
                <w:i/>
              </w:rPr>
              <w:t>. In February 2019</w:t>
            </w:r>
            <w:r w:rsidR="00072D96">
              <w:rPr>
                <w:i/>
                <w:lang w:val="en-US"/>
              </w:rPr>
              <w:t>,</w:t>
            </w:r>
            <w:r>
              <w:rPr>
                <w:i/>
              </w:rPr>
              <w:t xml:space="preserve"> a Director was hired for the Patton Homestead</w:t>
            </w:r>
            <w:r w:rsidR="00072D96">
              <w:rPr>
                <w:i/>
                <w:lang w:val="en-US"/>
              </w:rPr>
              <w:t>,</w:t>
            </w:r>
            <w:r>
              <w:rPr>
                <w:i/>
              </w:rPr>
              <w:t xml:space="preserve"> and a three (3) year Business Plan was created to guide revenue generation.</w:t>
            </w:r>
            <w:r w:rsidR="005E05AC">
              <w:rPr>
                <w:i/>
                <w:lang w:val="en-US"/>
              </w:rPr>
              <w:t xml:space="preserve"> A new Director was hired in November 2021 following the departure of the first Homestead Director. </w:t>
            </w:r>
            <w:r>
              <w:rPr>
                <w:i/>
              </w:rPr>
              <w:t>Transferred funds will support the implementation of the Business Plan, the Patton Homestead Director, and maintenance costs for the property.</w:t>
            </w:r>
          </w:p>
          <w:p w14:paraId="58A37D2A" w14:textId="77777777" w:rsidR="00945C9C" w:rsidRPr="00945C9C" w:rsidRDefault="00945C9C" w:rsidP="00CF4350">
            <w:pPr>
              <w:pStyle w:val="Header"/>
              <w:rPr>
                <w:i/>
                <w:lang w:val="en-US"/>
              </w:rPr>
            </w:pPr>
          </w:p>
          <w:p w14:paraId="41065C89" w14:textId="1DB448A0" w:rsidR="00CF4350" w:rsidRPr="00810E13" w:rsidRDefault="00CF4350" w:rsidP="00CF4350">
            <w:pPr>
              <w:pStyle w:val="Header"/>
              <w:rPr>
                <w:i/>
                <w:lang w:val="en-US"/>
              </w:rPr>
            </w:pPr>
            <w:r>
              <w:rPr>
                <w:b/>
                <w:i/>
              </w:rPr>
              <w:t>Fiscal Year 202</w:t>
            </w:r>
            <w:r w:rsidR="00970B91">
              <w:rPr>
                <w:b/>
                <w:i/>
                <w:lang w:val="en-US"/>
              </w:rPr>
              <w:t>3</w:t>
            </w:r>
            <w:r w:rsidR="0057317E">
              <w:rPr>
                <w:b/>
                <w:i/>
              </w:rPr>
              <w:t xml:space="preserve"> Tax Rate Impact</w:t>
            </w:r>
            <w:r w:rsidRPr="006F030A">
              <w:rPr>
                <w:i/>
              </w:rPr>
              <w:t xml:space="preserve">: </w:t>
            </w:r>
            <w:r w:rsidRPr="008A63F0">
              <w:rPr>
                <w:i/>
              </w:rPr>
              <w:t xml:space="preserve">The allocation of </w:t>
            </w:r>
            <w:r w:rsidRPr="008A63F0">
              <w:rPr>
                <w:i/>
                <w:lang w:val="en-US"/>
              </w:rPr>
              <w:t xml:space="preserve">these funds </w:t>
            </w:r>
            <w:r w:rsidRPr="008A63F0">
              <w:rPr>
                <w:i/>
              </w:rPr>
              <w:t xml:space="preserve"> to the </w:t>
            </w:r>
            <w:r w:rsidRPr="008A63F0">
              <w:rPr>
                <w:i/>
                <w:lang w:val="en-US"/>
              </w:rPr>
              <w:t>Patton Homestead</w:t>
            </w:r>
            <w:r w:rsidRPr="008A63F0">
              <w:rPr>
                <w:i/>
              </w:rPr>
              <w:t xml:space="preserve"> </w:t>
            </w:r>
            <w:r w:rsidRPr="008A63F0">
              <w:rPr>
                <w:i/>
                <w:lang w:val="en-US"/>
              </w:rPr>
              <w:t>will increase the estimated tax rate by approximately</w:t>
            </w:r>
            <w:r w:rsidRPr="008A63F0">
              <w:rPr>
                <w:i/>
              </w:rPr>
              <w:t xml:space="preserve"> $</w:t>
            </w:r>
            <w:r w:rsidR="005E05AC">
              <w:rPr>
                <w:i/>
                <w:lang w:val="en-US"/>
              </w:rPr>
              <w:t>0.04</w:t>
            </w:r>
            <w:r w:rsidRPr="008A63F0">
              <w:rPr>
                <w:i/>
              </w:rPr>
              <w:t xml:space="preserve"> </w:t>
            </w:r>
            <w:r w:rsidRPr="008A63F0">
              <w:rPr>
                <w:i/>
                <w:lang w:val="en-US"/>
              </w:rPr>
              <w:t xml:space="preserve">per $1,000 assessed valuation, or </w:t>
            </w:r>
            <w:r w:rsidRPr="008A63F0">
              <w:rPr>
                <w:i/>
              </w:rPr>
              <w:t>$</w:t>
            </w:r>
            <w:r w:rsidR="005E05AC">
              <w:rPr>
                <w:i/>
                <w:lang w:val="en-US"/>
              </w:rPr>
              <w:t>23.27</w:t>
            </w:r>
            <w:r w:rsidRPr="008A63F0">
              <w:rPr>
                <w:i/>
                <w:lang w:val="en-US"/>
              </w:rPr>
              <w:t xml:space="preserve"> tax assessment on the average </w:t>
            </w:r>
            <w:r w:rsidRPr="008A63F0">
              <w:rPr>
                <w:i/>
              </w:rPr>
              <w:t>home</w:t>
            </w:r>
            <w:r w:rsidRPr="008A63F0">
              <w:rPr>
                <w:i/>
                <w:lang w:val="en-US"/>
              </w:rPr>
              <w:t xml:space="preserve"> valued at  $</w:t>
            </w:r>
            <w:r w:rsidR="005E05AC">
              <w:rPr>
                <w:i/>
                <w:lang w:val="en-US"/>
              </w:rPr>
              <w:t>629,160</w:t>
            </w:r>
            <w:r w:rsidRPr="008A63F0">
              <w:rPr>
                <w:i/>
                <w:lang w:val="en-US"/>
              </w:rPr>
              <w:t>.</w:t>
            </w:r>
          </w:p>
          <w:p w14:paraId="10D3A35A" w14:textId="107745BF" w:rsidR="00252F8E" w:rsidRPr="00810E13" w:rsidRDefault="00252F8E" w:rsidP="00252F8E">
            <w:pPr>
              <w:pStyle w:val="Header"/>
              <w:rPr>
                <w:i/>
                <w:lang w:val="en-US"/>
              </w:rPr>
            </w:pPr>
          </w:p>
          <w:p w14:paraId="5F0935AF" w14:textId="783763DF" w:rsidR="00252F8E" w:rsidRPr="007764D9" w:rsidRDefault="006600DD" w:rsidP="00822C0B">
            <w:pPr>
              <w:widowControl w:val="0"/>
              <w:tabs>
                <w:tab w:val="center" w:pos="4320"/>
                <w:tab w:val="right" w:pos="8640"/>
              </w:tabs>
            </w:pPr>
            <w:r w:rsidRPr="007D4C84">
              <w:rPr>
                <w:b/>
                <w:bCs/>
                <w:i/>
                <w:iCs/>
              </w:rPr>
              <w:t xml:space="preserve">The Board of Selectmen </w:t>
            </w:r>
            <w:r w:rsidR="005D40CC">
              <w:rPr>
                <w:b/>
                <w:bCs/>
                <w:i/>
                <w:iCs/>
              </w:rPr>
              <w:t>(</w:t>
            </w:r>
            <w:r w:rsidR="0057317E">
              <w:rPr>
                <w:b/>
                <w:bCs/>
                <w:i/>
                <w:iCs/>
              </w:rPr>
              <w:t>xxx</w:t>
            </w:r>
            <w:r>
              <w:rPr>
                <w:b/>
                <w:bCs/>
                <w:i/>
                <w:iCs/>
              </w:rPr>
              <w:t>) recommends favorable action</w:t>
            </w:r>
            <w:r w:rsidR="00822C0B">
              <w:rPr>
                <w:b/>
                <w:bCs/>
                <w:i/>
                <w:iCs/>
              </w:rPr>
              <w:t>, ___________</w:t>
            </w:r>
            <w:r w:rsidR="005D40CC">
              <w:rPr>
                <w:b/>
                <w:bCs/>
                <w:i/>
                <w:iCs/>
              </w:rPr>
              <w:t xml:space="preserve"> voted against</w:t>
            </w:r>
            <w:r w:rsidR="00A92EFC">
              <w:rPr>
                <w:b/>
                <w:bCs/>
                <w:i/>
                <w:iCs/>
              </w:rPr>
              <w:t xml:space="preserve">.  </w:t>
            </w:r>
            <w:r>
              <w:rPr>
                <w:b/>
                <w:bCs/>
                <w:i/>
                <w:iCs/>
              </w:rPr>
              <w:t>T</w:t>
            </w:r>
            <w:r w:rsidRPr="007D4C84">
              <w:rPr>
                <w:b/>
                <w:bCs/>
                <w:i/>
                <w:iCs/>
              </w:rPr>
              <w:t>he Finance and Advisory Committee</w:t>
            </w:r>
            <w:r>
              <w:rPr>
                <w:b/>
                <w:bCs/>
                <w:i/>
              </w:rPr>
              <w:t xml:space="preserve"> </w:t>
            </w:r>
            <w:r w:rsidR="005D40CC">
              <w:rPr>
                <w:b/>
                <w:bCs/>
                <w:i/>
              </w:rPr>
              <w:t>(</w:t>
            </w:r>
            <w:r w:rsidR="00822C0B">
              <w:rPr>
                <w:b/>
                <w:bCs/>
                <w:i/>
              </w:rPr>
              <w:t>xxx</w:t>
            </w:r>
            <w:r w:rsidR="005D40CC">
              <w:rPr>
                <w:b/>
                <w:bCs/>
                <w:i/>
              </w:rPr>
              <w:t>) voted to recommend favorable action.</w:t>
            </w:r>
          </w:p>
        </w:tc>
      </w:tr>
      <w:tr w:rsidR="00045979" w:rsidRPr="007764D9" w14:paraId="00423BA5" w14:textId="77777777" w:rsidTr="00AB537B">
        <w:tc>
          <w:tcPr>
            <w:tcW w:w="2515" w:type="dxa"/>
            <w:tcBorders>
              <w:top w:val="single" w:sz="4" w:space="0" w:color="auto"/>
              <w:left w:val="single" w:sz="4" w:space="0" w:color="auto"/>
              <w:bottom w:val="single" w:sz="4" w:space="0" w:color="auto"/>
              <w:right w:val="single" w:sz="4" w:space="0" w:color="auto"/>
            </w:tcBorders>
            <w:shd w:val="clear" w:color="auto" w:fill="auto"/>
          </w:tcPr>
          <w:p w14:paraId="11DEE43D" w14:textId="0222B4D9" w:rsidR="00045979" w:rsidRDefault="00045979" w:rsidP="0038510F">
            <w:pPr>
              <w:tabs>
                <w:tab w:val="center" w:pos="4320"/>
                <w:tab w:val="right" w:pos="8640"/>
              </w:tabs>
              <w:jc w:val="both"/>
              <w:rPr>
                <w:b/>
                <w:bCs/>
              </w:rPr>
            </w:pPr>
            <w:r>
              <w:rPr>
                <w:b/>
                <w:bCs/>
              </w:rPr>
              <w:lastRenderedPageBreak/>
              <w:t>ARTICLE 20</w:t>
            </w:r>
            <w:r w:rsidR="00B2420E">
              <w:rPr>
                <w:b/>
                <w:bCs/>
              </w:rPr>
              <w:t>2</w:t>
            </w:r>
            <w:r w:rsidR="00833FB4">
              <w:rPr>
                <w:b/>
                <w:bCs/>
              </w:rPr>
              <w:t>2</w:t>
            </w:r>
            <w:r w:rsidR="00A92EFC">
              <w:rPr>
                <w:b/>
                <w:bCs/>
              </w:rPr>
              <w:t>/</w:t>
            </w:r>
            <w:r w:rsidR="00C765E3">
              <w:rPr>
                <w:b/>
                <w:bCs/>
              </w:rPr>
              <w:t>4</w:t>
            </w:r>
            <w:r w:rsidR="00455612">
              <w:rPr>
                <w:b/>
                <w:bCs/>
              </w:rPr>
              <w:t xml:space="preserve"> </w:t>
            </w:r>
            <w:r w:rsidR="00A92EFC">
              <w:rPr>
                <w:b/>
                <w:bCs/>
              </w:rPr>
              <w:t>2-</w:t>
            </w:r>
            <w:r w:rsidR="00C765E3">
              <w:rPr>
                <w:b/>
                <w:bCs/>
              </w:rPr>
              <w:t>10</w:t>
            </w:r>
          </w:p>
          <w:p w14:paraId="6092F20F" w14:textId="77777777" w:rsidR="00045979" w:rsidRDefault="00045979" w:rsidP="00CA55DF">
            <w:pPr>
              <w:tabs>
                <w:tab w:val="center" w:pos="4320"/>
                <w:tab w:val="right" w:pos="8640"/>
              </w:tabs>
              <w:rPr>
                <w:b/>
                <w:bCs/>
              </w:rPr>
            </w:pPr>
          </w:p>
          <w:p w14:paraId="6722BA7B" w14:textId="08376A06" w:rsidR="00045979" w:rsidRPr="00045979" w:rsidRDefault="00045979" w:rsidP="00045979">
            <w:pPr>
              <w:tabs>
                <w:tab w:val="center" w:pos="4320"/>
                <w:tab w:val="right" w:pos="8640"/>
              </w:tabs>
              <w:jc w:val="center"/>
              <w:rPr>
                <w:bCs/>
                <w:i/>
              </w:rPr>
            </w:pPr>
            <w:r>
              <w:rPr>
                <w:bCs/>
                <w:i/>
              </w:rPr>
              <w:t>Stabilization Fund</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4307506F" w14:textId="78A6D01B" w:rsidR="00CF4350" w:rsidRDefault="00045979" w:rsidP="00CF4350">
            <w:pPr>
              <w:widowControl w:val="0"/>
              <w:tabs>
                <w:tab w:val="center" w:pos="4320"/>
                <w:tab w:val="right" w:pos="8640"/>
              </w:tabs>
              <w:rPr>
                <w:i/>
              </w:rPr>
            </w:pPr>
            <w:r w:rsidRPr="007764D9">
              <w:t xml:space="preserve">To see if the </w:t>
            </w:r>
            <w:r>
              <w:t xml:space="preserve">Town will transfer </w:t>
            </w:r>
            <w:r w:rsidR="00E62685">
              <w:t>$</w:t>
            </w:r>
            <w:r w:rsidR="00AA3849">
              <w:t>20,000</w:t>
            </w:r>
            <w:r w:rsidR="00E62685">
              <w:t xml:space="preserve"> </w:t>
            </w:r>
            <w:r>
              <w:t xml:space="preserve">from </w:t>
            </w:r>
            <w:r w:rsidR="00E62685">
              <w:t>Free Cash</w:t>
            </w:r>
            <w:r w:rsidRPr="007764D9">
              <w:t xml:space="preserve"> </w:t>
            </w:r>
            <w:r>
              <w:t xml:space="preserve">to the </w:t>
            </w:r>
            <w:r w:rsidR="00AA3849">
              <w:t xml:space="preserve">General </w:t>
            </w:r>
            <w:r>
              <w:t>Stabilization Fund</w:t>
            </w:r>
            <w:r w:rsidRPr="007764D9">
              <w:t>, or take any action thereon or relative thereto.</w:t>
            </w:r>
            <w:r w:rsidRPr="007764D9">
              <w:rPr>
                <w:i/>
              </w:rPr>
              <w:t xml:space="preserve"> </w:t>
            </w:r>
            <w:r w:rsidR="008A63F0">
              <w:rPr>
                <w:i/>
              </w:rPr>
              <w:t>(Expected request is $</w:t>
            </w:r>
            <w:r w:rsidR="00AA3849">
              <w:rPr>
                <w:i/>
              </w:rPr>
              <w:t>20,000</w:t>
            </w:r>
            <w:r w:rsidR="00CF4350">
              <w:rPr>
                <w:i/>
              </w:rPr>
              <w:t>)</w:t>
            </w:r>
          </w:p>
          <w:p w14:paraId="0AA57F34" w14:textId="77777777" w:rsidR="00CF4350" w:rsidRDefault="00CF4350" w:rsidP="00CF4350">
            <w:pPr>
              <w:widowControl w:val="0"/>
              <w:tabs>
                <w:tab w:val="center" w:pos="4320"/>
                <w:tab w:val="right" w:pos="8640"/>
              </w:tabs>
            </w:pPr>
          </w:p>
          <w:p w14:paraId="388C359C" w14:textId="17BF448B" w:rsidR="009B44AE" w:rsidRPr="008A63F0" w:rsidRDefault="00CF4350" w:rsidP="00CF4350">
            <w:pPr>
              <w:pStyle w:val="Header"/>
              <w:rPr>
                <w:i/>
                <w:lang w:val="en-US"/>
              </w:rPr>
            </w:pPr>
            <w:r w:rsidRPr="006F030A">
              <w:rPr>
                <w:b/>
                <w:i/>
                <w:lang w:val="en-US"/>
              </w:rPr>
              <w:t>Brief Summary</w:t>
            </w:r>
            <w:r w:rsidRPr="006F030A">
              <w:rPr>
                <w:i/>
                <w:lang w:val="en-US"/>
              </w:rPr>
              <w:t>:</w:t>
            </w:r>
            <w:r>
              <w:rPr>
                <w:i/>
                <w:lang w:val="en-US"/>
              </w:rPr>
              <w:t xml:space="preserve">  </w:t>
            </w:r>
            <w:r w:rsidRPr="008A63F0">
              <w:rPr>
                <w:i/>
                <w:lang w:val="en-US"/>
              </w:rPr>
              <w:t xml:space="preserve">This article requests an appropriation to be added to the Stabilization Fund.  This fund may be used for any purpose in the future, but requires a vote of Town Meeting in order to transfer and spend any of these funds.  The Town has approved a policy to maintain a minimum balance of 5% of the current general fund operating budget in its general stabilization fund and to annually appropriate a minimum of 0.5% of general fund operating revenues to this fund until the target minimum balance is met.  The requested amount represents </w:t>
            </w:r>
            <w:r w:rsidR="00AA3849">
              <w:rPr>
                <w:i/>
                <w:lang w:val="en-US"/>
              </w:rPr>
              <w:t>.055</w:t>
            </w:r>
            <w:r w:rsidRPr="008A63F0">
              <w:rPr>
                <w:i/>
                <w:lang w:val="en-US"/>
              </w:rPr>
              <w:t>% of the general fund operating revenues.  The Town has alread</w:t>
            </w:r>
            <w:r w:rsidR="008A63F0" w:rsidRPr="008A63F0">
              <w:rPr>
                <w:i/>
                <w:lang w:val="en-US"/>
              </w:rPr>
              <w:t>y set aside approximately $</w:t>
            </w:r>
            <w:proofErr w:type="gramStart"/>
            <w:r w:rsidR="00AA3849">
              <w:rPr>
                <w:i/>
                <w:lang w:val="en-US"/>
              </w:rPr>
              <w:t xml:space="preserve">1,811,156 </w:t>
            </w:r>
            <w:r w:rsidRPr="008A63F0">
              <w:rPr>
                <w:i/>
                <w:lang w:val="en-US"/>
              </w:rPr>
              <w:t xml:space="preserve"> to</w:t>
            </w:r>
            <w:proofErr w:type="gramEnd"/>
            <w:r w:rsidRPr="008A63F0">
              <w:rPr>
                <w:i/>
                <w:lang w:val="en-US"/>
              </w:rPr>
              <w:t xml:space="preserve"> this fund, representing </w:t>
            </w:r>
            <w:r w:rsidR="00AA3849">
              <w:rPr>
                <w:i/>
                <w:lang w:val="en-US"/>
              </w:rPr>
              <w:t>4.97</w:t>
            </w:r>
            <w:r w:rsidRPr="008A63F0">
              <w:rPr>
                <w:i/>
                <w:lang w:val="en-US"/>
              </w:rPr>
              <w:t>% of general fund operating revenues.</w:t>
            </w:r>
          </w:p>
          <w:p w14:paraId="61EA2236" w14:textId="77777777" w:rsidR="009B44AE" w:rsidRPr="008A63F0" w:rsidRDefault="009B44AE" w:rsidP="00CF4350">
            <w:pPr>
              <w:pStyle w:val="Header"/>
              <w:rPr>
                <w:i/>
                <w:lang w:val="en-US"/>
              </w:rPr>
            </w:pPr>
          </w:p>
          <w:p w14:paraId="0A0DAF4F" w14:textId="395513C4" w:rsidR="00CF4350" w:rsidRPr="008A63F0" w:rsidRDefault="009B44AE" w:rsidP="00CF4350">
            <w:pPr>
              <w:pStyle w:val="Header"/>
              <w:rPr>
                <w:i/>
              </w:rPr>
            </w:pPr>
            <w:r w:rsidRPr="008A63F0">
              <w:rPr>
                <w:i/>
                <w:lang w:val="en-US"/>
              </w:rPr>
              <w:t>A 2/3 vote is required to approve this Article</w:t>
            </w:r>
            <w:r w:rsidR="00072D96">
              <w:rPr>
                <w:i/>
                <w:lang w:val="en-US"/>
              </w:rPr>
              <w:t xml:space="preserve"> pursuant to </w:t>
            </w:r>
            <w:r w:rsidR="0086138F">
              <w:rPr>
                <w:i/>
                <w:lang w:val="en-US"/>
              </w:rPr>
              <w:t>Chapter</w:t>
            </w:r>
            <w:r w:rsidR="00072D96">
              <w:rPr>
                <w:i/>
                <w:lang w:val="en-US"/>
              </w:rPr>
              <w:t xml:space="preserve"> II</w:t>
            </w:r>
            <w:r w:rsidR="0086138F">
              <w:rPr>
                <w:i/>
                <w:lang w:val="en-US"/>
              </w:rPr>
              <w:t xml:space="preserve">, Section </w:t>
            </w:r>
            <w:r w:rsidR="00072D96">
              <w:rPr>
                <w:i/>
                <w:lang w:val="en-US"/>
              </w:rPr>
              <w:t>5 of the Town’</w:t>
            </w:r>
            <w:r w:rsidR="0086138F">
              <w:rPr>
                <w:i/>
                <w:lang w:val="en-US"/>
              </w:rPr>
              <w:t>s General Bylaws</w:t>
            </w:r>
            <w:r w:rsidRPr="008A63F0">
              <w:rPr>
                <w:i/>
                <w:lang w:val="en-US"/>
              </w:rPr>
              <w:t xml:space="preserve">.  </w:t>
            </w:r>
            <w:r w:rsidR="00CF4350" w:rsidRPr="008A63F0">
              <w:rPr>
                <w:i/>
                <w:lang w:val="en-US"/>
              </w:rPr>
              <w:t xml:space="preserve">    </w:t>
            </w:r>
            <w:r w:rsidR="00CF4350" w:rsidRPr="008A63F0">
              <w:rPr>
                <w:i/>
              </w:rPr>
              <w:t xml:space="preserve">  </w:t>
            </w:r>
          </w:p>
          <w:p w14:paraId="4A0B0CC4" w14:textId="77777777" w:rsidR="00CF4350" w:rsidRPr="008A63F0" w:rsidRDefault="00CF4350" w:rsidP="00CF4350">
            <w:pPr>
              <w:pStyle w:val="Header"/>
              <w:rPr>
                <w:i/>
              </w:rPr>
            </w:pPr>
          </w:p>
          <w:p w14:paraId="24F59558" w14:textId="7353F220" w:rsidR="00CF4350" w:rsidRPr="00810E13" w:rsidRDefault="00CF4350" w:rsidP="00CF4350">
            <w:pPr>
              <w:pStyle w:val="Header"/>
              <w:rPr>
                <w:i/>
                <w:lang w:val="en-US"/>
              </w:rPr>
            </w:pPr>
            <w:r w:rsidRPr="008A63F0">
              <w:rPr>
                <w:b/>
                <w:i/>
              </w:rPr>
              <w:t>Fiscal Year 202</w:t>
            </w:r>
            <w:r w:rsidR="007A75E7">
              <w:rPr>
                <w:b/>
                <w:i/>
                <w:lang w:val="en-US"/>
              </w:rPr>
              <w:t>3</w:t>
            </w:r>
            <w:r w:rsidR="00822C0B">
              <w:rPr>
                <w:b/>
                <w:i/>
              </w:rPr>
              <w:t xml:space="preserve"> Tax Rate Impact</w:t>
            </w:r>
            <w:r w:rsidRPr="008A63F0">
              <w:rPr>
                <w:i/>
              </w:rPr>
              <w:t xml:space="preserve">: </w:t>
            </w:r>
            <w:r w:rsidRPr="008A63F0">
              <w:rPr>
                <w:i/>
                <w:lang w:val="en-US"/>
              </w:rPr>
              <w:t>None, as it is anticipated that the funds will come from Certified Free Cash.</w:t>
            </w:r>
          </w:p>
          <w:p w14:paraId="7A3906D6" w14:textId="34307BBA" w:rsidR="003977E6" w:rsidRPr="00810E13" w:rsidRDefault="003977E6" w:rsidP="003977E6">
            <w:pPr>
              <w:pStyle w:val="Header"/>
              <w:rPr>
                <w:i/>
                <w:lang w:val="en-US"/>
              </w:rPr>
            </w:pPr>
          </w:p>
          <w:p w14:paraId="3A58EB28" w14:textId="5221387C" w:rsidR="003977E6" w:rsidRDefault="00475366" w:rsidP="007A75E7">
            <w:pPr>
              <w:widowControl w:val="0"/>
              <w:tabs>
                <w:tab w:val="center" w:pos="4320"/>
                <w:tab w:val="right" w:pos="8640"/>
              </w:tabs>
            </w:pPr>
            <w:r w:rsidRPr="007D4C84">
              <w:rPr>
                <w:b/>
                <w:bCs/>
                <w:i/>
                <w:iCs/>
              </w:rPr>
              <w:t xml:space="preserve">The </w:t>
            </w:r>
            <w:r w:rsidR="007A75E7">
              <w:rPr>
                <w:b/>
                <w:bCs/>
                <w:i/>
                <w:iCs/>
              </w:rPr>
              <w:t xml:space="preserve">Select Board </w:t>
            </w:r>
            <w:r w:rsidR="005D40CC">
              <w:rPr>
                <w:b/>
                <w:bCs/>
                <w:i/>
                <w:iCs/>
              </w:rPr>
              <w:t>(</w:t>
            </w:r>
            <w:r w:rsidR="00AC5E32">
              <w:rPr>
                <w:b/>
                <w:bCs/>
                <w:i/>
                <w:iCs/>
              </w:rPr>
              <w:t>xxx</w:t>
            </w:r>
            <w:r>
              <w:rPr>
                <w:b/>
                <w:bCs/>
                <w:i/>
                <w:iCs/>
              </w:rPr>
              <w:t>) recommends favorable action</w:t>
            </w:r>
            <w:r w:rsidR="00A92EFC">
              <w:rPr>
                <w:b/>
                <w:bCs/>
                <w:i/>
                <w:iCs/>
              </w:rPr>
              <w:t xml:space="preserve">.  </w:t>
            </w:r>
            <w:r w:rsidR="00E072D9">
              <w:rPr>
                <w:b/>
                <w:bCs/>
                <w:i/>
              </w:rPr>
              <w:t>T</w:t>
            </w:r>
            <w:r w:rsidR="00E072D9" w:rsidRPr="007764D9">
              <w:rPr>
                <w:b/>
                <w:bCs/>
                <w:i/>
              </w:rPr>
              <w:t>he Finance and Advisory Committee</w:t>
            </w:r>
            <w:r w:rsidR="005D40CC">
              <w:rPr>
                <w:b/>
                <w:bCs/>
                <w:i/>
              </w:rPr>
              <w:t xml:space="preserve"> (</w:t>
            </w:r>
            <w:r w:rsidR="00AC5E32">
              <w:rPr>
                <w:b/>
                <w:bCs/>
                <w:i/>
              </w:rPr>
              <w:t>xxx</w:t>
            </w:r>
            <w:r w:rsidR="00E072D9">
              <w:rPr>
                <w:b/>
                <w:bCs/>
                <w:i/>
              </w:rPr>
              <w:t>) recommends favorable action.</w:t>
            </w:r>
          </w:p>
        </w:tc>
      </w:tr>
      <w:tr w:rsidR="00D73254" w:rsidRPr="007764D9" w14:paraId="5D9729AF" w14:textId="77777777" w:rsidTr="00AB537B">
        <w:tc>
          <w:tcPr>
            <w:tcW w:w="2515" w:type="dxa"/>
            <w:tcBorders>
              <w:top w:val="single" w:sz="4" w:space="0" w:color="auto"/>
              <w:left w:val="single" w:sz="4" w:space="0" w:color="auto"/>
              <w:bottom w:val="single" w:sz="4" w:space="0" w:color="auto"/>
              <w:right w:val="single" w:sz="4" w:space="0" w:color="auto"/>
            </w:tcBorders>
            <w:shd w:val="clear" w:color="auto" w:fill="auto"/>
          </w:tcPr>
          <w:p w14:paraId="03C17FAA" w14:textId="73797E5C" w:rsidR="00D73254" w:rsidRPr="0015712F" w:rsidRDefault="00D73254" w:rsidP="0038510F">
            <w:pPr>
              <w:tabs>
                <w:tab w:val="center" w:pos="4320"/>
                <w:tab w:val="right" w:pos="8640"/>
              </w:tabs>
              <w:jc w:val="both"/>
              <w:rPr>
                <w:b/>
                <w:bCs/>
              </w:rPr>
            </w:pPr>
            <w:r w:rsidRPr="0015712F">
              <w:rPr>
                <w:b/>
                <w:bCs/>
              </w:rPr>
              <w:t>ARTICLE 202</w:t>
            </w:r>
            <w:r w:rsidR="00833FB4" w:rsidRPr="0015712F">
              <w:rPr>
                <w:b/>
                <w:bCs/>
              </w:rPr>
              <w:t>2</w:t>
            </w:r>
            <w:r w:rsidR="00C765E3" w:rsidRPr="0015712F">
              <w:rPr>
                <w:b/>
                <w:bCs/>
              </w:rPr>
              <w:t>/4</w:t>
            </w:r>
            <w:r w:rsidRPr="0015712F">
              <w:rPr>
                <w:b/>
                <w:bCs/>
              </w:rPr>
              <w:t xml:space="preserve"> 2-</w:t>
            </w:r>
            <w:r w:rsidR="00C765E3" w:rsidRPr="0015712F">
              <w:rPr>
                <w:b/>
                <w:bCs/>
              </w:rPr>
              <w:t>11</w:t>
            </w:r>
          </w:p>
          <w:p w14:paraId="314B5854" w14:textId="77777777" w:rsidR="00D73254" w:rsidRPr="0015712F" w:rsidRDefault="00D73254" w:rsidP="00D73254">
            <w:pPr>
              <w:tabs>
                <w:tab w:val="center" w:pos="4320"/>
                <w:tab w:val="right" w:pos="8640"/>
              </w:tabs>
              <w:rPr>
                <w:bCs/>
              </w:rPr>
            </w:pPr>
          </w:p>
          <w:p w14:paraId="7373149B" w14:textId="32885181" w:rsidR="00D73254" w:rsidRPr="0015712F" w:rsidRDefault="00D73254" w:rsidP="0038510F">
            <w:pPr>
              <w:tabs>
                <w:tab w:val="center" w:pos="4320"/>
                <w:tab w:val="right" w:pos="8640"/>
              </w:tabs>
              <w:jc w:val="center"/>
              <w:rPr>
                <w:b/>
                <w:bCs/>
              </w:rPr>
            </w:pPr>
            <w:r w:rsidRPr="0015712F">
              <w:rPr>
                <w:bCs/>
                <w:i/>
              </w:rPr>
              <w:t>Community Preservation Budget</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32AB842D" w14:textId="4EE85011" w:rsidR="00D73254" w:rsidRPr="0015712F" w:rsidRDefault="00D73254" w:rsidP="00D73254">
            <w:pPr>
              <w:widowControl w:val="0"/>
              <w:tabs>
                <w:tab w:val="center" w:pos="4320"/>
                <w:tab w:val="right" w:pos="8640"/>
              </w:tabs>
            </w:pPr>
            <w:r w:rsidRPr="0015712F">
              <w:lastRenderedPageBreak/>
              <w:t>To see if the Town will act on the Report of the Community Preservation Committee on the Fiscal Year 20</w:t>
            </w:r>
            <w:r w:rsidR="007A75E7" w:rsidRPr="0015712F">
              <w:t>23</w:t>
            </w:r>
            <w:r w:rsidRPr="0015712F">
              <w:t xml:space="preserve"> Community Preservation Budget and </w:t>
            </w:r>
            <w:r w:rsidRPr="0015712F">
              <w:lastRenderedPageBreak/>
              <w:t xml:space="preserve">specified other projects and appropriate or reserve for later appropriation monies from community preservation fund annual revenues, specific reserves or other available funds for the administrative expenses of the Community Preservation Committee, the payment of debt service, the undertaking of community preservation projects and all other necessary and proper expenses for the year, as set forth in Appendix </w:t>
            </w:r>
            <w:r w:rsidR="00D945A2" w:rsidRPr="0015712F">
              <w:t>G</w:t>
            </w:r>
            <w:r w:rsidRPr="0015712F">
              <w:t xml:space="preserve">, or take any action thereon or relative thereto. </w:t>
            </w:r>
          </w:p>
          <w:p w14:paraId="78FA82AB" w14:textId="77777777" w:rsidR="00D73254" w:rsidRPr="0015712F" w:rsidRDefault="00D73254" w:rsidP="00D73254">
            <w:pPr>
              <w:widowControl w:val="0"/>
              <w:tabs>
                <w:tab w:val="center" w:pos="4320"/>
                <w:tab w:val="right" w:pos="8640"/>
              </w:tabs>
              <w:rPr>
                <w:i/>
              </w:rPr>
            </w:pPr>
          </w:p>
          <w:p w14:paraId="3D73CF89" w14:textId="4831C962" w:rsidR="00D73254" w:rsidRPr="0015712F" w:rsidRDefault="00D73254" w:rsidP="00D73254">
            <w:pPr>
              <w:tabs>
                <w:tab w:val="center" w:pos="4320"/>
                <w:tab w:val="right" w:pos="8640"/>
              </w:tabs>
              <w:jc w:val="center"/>
            </w:pPr>
            <w:r w:rsidRPr="0015712F">
              <w:t xml:space="preserve">[The Budget appears as </w:t>
            </w:r>
            <w:r w:rsidRPr="0015712F">
              <w:rPr>
                <w:b/>
                <w:bCs/>
              </w:rPr>
              <w:t xml:space="preserve">Appendix G </w:t>
            </w:r>
            <w:r w:rsidRPr="0015712F">
              <w:t>of the 202</w:t>
            </w:r>
            <w:r w:rsidR="00D945A2" w:rsidRPr="0015712F">
              <w:t>2</w:t>
            </w:r>
            <w:r w:rsidRPr="0015712F">
              <w:t xml:space="preserve"> Appendix Book.]</w:t>
            </w:r>
          </w:p>
          <w:p w14:paraId="1EED8686" w14:textId="77777777" w:rsidR="00D73254" w:rsidRPr="0015712F" w:rsidRDefault="00D73254" w:rsidP="00D73254">
            <w:pPr>
              <w:tabs>
                <w:tab w:val="center" w:pos="4320"/>
                <w:tab w:val="right" w:pos="8640"/>
              </w:tabs>
              <w:jc w:val="center"/>
            </w:pPr>
          </w:p>
          <w:p w14:paraId="194E8EA9" w14:textId="77777777" w:rsidR="00D73254" w:rsidRPr="0015712F" w:rsidRDefault="00D73254" w:rsidP="00D73254">
            <w:pPr>
              <w:spacing w:line="276" w:lineRule="auto"/>
              <w:contextualSpacing/>
              <w:rPr>
                <w:i/>
              </w:rPr>
            </w:pPr>
            <w:r w:rsidRPr="0015712F">
              <w:rPr>
                <w:b/>
                <w:i/>
              </w:rPr>
              <w:t>Brief Summary:</w:t>
            </w:r>
            <w:r w:rsidRPr="0015712F">
              <w:rPr>
                <w:i/>
              </w:rPr>
              <w:t xml:space="preserve"> The Community Preservation Budget supports many requests made by different groups and organizations each year.  Please refer to Warrant Appendices for list of projects.</w:t>
            </w:r>
          </w:p>
          <w:p w14:paraId="75C3A3E9" w14:textId="77777777" w:rsidR="00D73254" w:rsidRPr="0015712F" w:rsidRDefault="00D73254" w:rsidP="00D73254">
            <w:pPr>
              <w:spacing w:line="276" w:lineRule="auto"/>
              <w:contextualSpacing/>
              <w:rPr>
                <w:i/>
              </w:rPr>
            </w:pPr>
          </w:p>
          <w:p w14:paraId="6D741C86" w14:textId="42552AAB" w:rsidR="00D73254" w:rsidRPr="0015712F" w:rsidRDefault="00D73254" w:rsidP="00D73254">
            <w:pPr>
              <w:spacing w:line="276" w:lineRule="auto"/>
              <w:contextualSpacing/>
              <w:rPr>
                <w:i/>
              </w:rPr>
            </w:pPr>
            <w:r w:rsidRPr="0015712F">
              <w:rPr>
                <w:b/>
                <w:i/>
              </w:rPr>
              <w:t>Fiscal Year 202</w:t>
            </w:r>
            <w:r w:rsidR="007A75E7" w:rsidRPr="0015712F">
              <w:rPr>
                <w:b/>
                <w:i/>
              </w:rPr>
              <w:t>3</w:t>
            </w:r>
            <w:r w:rsidRPr="0015712F">
              <w:rPr>
                <w:b/>
                <w:i/>
              </w:rPr>
              <w:t xml:space="preserve"> Tax Rate Impact:</w:t>
            </w:r>
            <w:r w:rsidRPr="0015712F">
              <w:rPr>
                <w:i/>
              </w:rPr>
              <w:t xml:space="preserve"> The Community Preservation Budget is </w:t>
            </w:r>
            <w:proofErr w:type="gramStart"/>
            <w:r w:rsidRPr="0015712F">
              <w:rPr>
                <w:i/>
              </w:rPr>
              <w:t>funded  from</w:t>
            </w:r>
            <w:proofErr w:type="gramEnd"/>
            <w:r w:rsidRPr="0015712F">
              <w:rPr>
                <w:i/>
              </w:rPr>
              <w:t xml:space="preserve"> a 2% surcharge on to the property tax plus State matching funds. This is noted as a separate line item on your tax bill. </w:t>
            </w:r>
          </w:p>
          <w:p w14:paraId="1A773CB0" w14:textId="77777777" w:rsidR="00D73254" w:rsidRPr="0015712F" w:rsidRDefault="00D73254" w:rsidP="00D73254">
            <w:pPr>
              <w:pStyle w:val="Header"/>
              <w:rPr>
                <w:b/>
                <w:bCs/>
                <w:iCs/>
                <w:lang w:val="en-US"/>
              </w:rPr>
            </w:pPr>
          </w:p>
          <w:p w14:paraId="20EA74FF" w14:textId="73047A99" w:rsidR="00D73254" w:rsidRPr="0015712F" w:rsidRDefault="00D73254" w:rsidP="002E005A">
            <w:pPr>
              <w:pStyle w:val="BodyText"/>
            </w:pPr>
            <w:r w:rsidRPr="0015712F">
              <w:rPr>
                <w:b/>
                <w:bCs/>
                <w:i/>
                <w:iCs/>
              </w:rPr>
              <w:t xml:space="preserve">The </w:t>
            </w:r>
            <w:r w:rsidR="002E005A" w:rsidRPr="0015712F">
              <w:rPr>
                <w:b/>
                <w:bCs/>
                <w:i/>
                <w:iCs/>
              </w:rPr>
              <w:t xml:space="preserve">Select </w:t>
            </w:r>
            <w:r w:rsidRPr="0015712F">
              <w:rPr>
                <w:b/>
                <w:bCs/>
                <w:i/>
                <w:iCs/>
              </w:rPr>
              <w:t>Boar</w:t>
            </w:r>
            <w:r w:rsidR="002E005A" w:rsidRPr="0015712F">
              <w:rPr>
                <w:b/>
                <w:bCs/>
                <w:i/>
                <w:iCs/>
              </w:rPr>
              <w:t xml:space="preserve">d </w:t>
            </w:r>
            <w:r w:rsidRPr="0015712F">
              <w:rPr>
                <w:b/>
                <w:bCs/>
                <w:i/>
                <w:iCs/>
              </w:rPr>
              <w:t xml:space="preserve">recommends favorable action (xxx).  The CPC recommends favorable action (xxx).  </w:t>
            </w:r>
            <w:r w:rsidRPr="0015712F">
              <w:rPr>
                <w:b/>
                <w:bCs/>
                <w:i/>
              </w:rPr>
              <w:t>The Finance and Advisory Committee (xxx) recommends favorable action.</w:t>
            </w:r>
          </w:p>
        </w:tc>
      </w:tr>
      <w:tr w:rsidR="00C22DEA" w:rsidRPr="007764D9" w14:paraId="53E7A00A" w14:textId="77777777" w:rsidTr="00AB537B">
        <w:tc>
          <w:tcPr>
            <w:tcW w:w="2515" w:type="dxa"/>
            <w:tcBorders>
              <w:top w:val="single" w:sz="4" w:space="0" w:color="auto"/>
              <w:left w:val="single" w:sz="4" w:space="0" w:color="auto"/>
              <w:bottom w:val="single" w:sz="4" w:space="0" w:color="auto"/>
              <w:right w:val="single" w:sz="4" w:space="0" w:color="auto"/>
            </w:tcBorders>
            <w:shd w:val="clear" w:color="auto" w:fill="auto"/>
          </w:tcPr>
          <w:p w14:paraId="52798946" w14:textId="77777777" w:rsidR="00C22DEA" w:rsidRDefault="00C22DEA" w:rsidP="009306C8">
            <w:pPr>
              <w:tabs>
                <w:tab w:val="center" w:pos="4320"/>
                <w:tab w:val="right" w:pos="8640"/>
              </w:tabs>
              <w:rPr>
                <w:b/>
                <w:bCs/>
              </w:rPr>
            </w:pPr>
          </w:p>
          <w:p w14:paraId="16E80F2E" w14:textId="48BB6C29" w:rsidR="00A25D3A" w:rsidRPr="007764D9" w:rsidRDefault="00A25D3A" w:rsidP="0038510F">
            <w:pPr>
              <w:tabs>
                <w:tab w:val="center" w:pos="4320"/>
                <w:tab w:val="right" w:pos="8640"/>
              </w:tabs>
              <w:jc w:val="both"/>
              <w:rPr>
                <w:b/>
                <w:bCs/>
              </w:rPr>
            </w:pPr>
            <w:r w:rsidRPr="007764D9">
              <w:rPr>
                <w:b/>
                <w:bCs/>
              </w:rPr>
              <w:t xml:space="preserve">ARTICLE </w:t>
            </w:r>
            <w:r w:rsidR="0066505C">
              <w:rPr>
                <w:b/>
                <w:bCs/>
              </w:rPr>
              <w:t>2022</w:t>
            </w:r>
            <w:r>
              <w:rPr>
                <w:b/>
                <w:bCs/>
              </w:rPr>
              <w:t>/</w:t>
            </w:r>
            <w:r w:rsidR="00C765E3">
              <w:rPr>
                <w:b/>
                <w:bCs/>
              </w:rPr>
              <w:t>4</w:t>
            </w:r>
            <w:r>
              <w:rPr>
                <w:b/>
                <w:bCs/>
              </w:rPr>
              <w:t xml:space="preserve"> </w:t>
            </w:r>
            <w:r w:rsidRPr="007764D9">
              <w:rPr>
                <w:b/>
                <w:bCs/>
              </w:rPr>
              <w:t>2-</w:t>
            </w:r>
            <w:r w:rsidR="00C765E3">
              <w:rPr>
                <w:b/>
                <w:bCs/>
              </w:rPr>
              <w:t>12</w:t>
            </w:r>
          </w:p>
          <w:p w14:paraId="5F9B1AEC" w14:textId="77777777" w:rsidR="00A25D3A" w:rsidRPr="007764D9" w:rsidRDefault="00A25D3A" w:rsidP="00A25D3A">
            <w:pPr>
              <w:tabs>
                <w:tab w:val="center" w:pos="4320"/>
                <w:tab w:val="right" w:pos="8640"/>
              </w:tabs>
              <w:rPr>
                <w:bCs/>
              </w:rPr>
            </w:pPr>
          </w:p>
          <w:p w14:paraId="1F1571D3" w14:textId="67E28015" w:rsidR="00C22DEA" w:rsidRDefault="00A25D3A" w:rsidP="000F289B">
            <w:pPr>
              <w:tabs>
                <w:tab w:val="center" w:pos="4320"/>
                <w:tab w:val="right" w:pos="8640"/>
              </w:tabs>
              <w:jc w:val="center"/>
              <w:rPr>
                <w:bCs/>
                <w:i/>
              </w:rPr>
            </w:pPr>
            <w:r w:rsidRPr="007764D9">
              <w:rPr>
                <w:bCs/>
                <w:i/>
              </w:rPr>
              <w:t>Community Pre</w:t>
            </w:r>
            <w:r>
              <w:rPr>
                <w:bCs/>
                <w:i/>
              </w:rPr>
              <w:t>servation –</w:t>
            </w:r>
          </w:p>
          <w:p w14:paraId="41FD5D9F" w14:textId="4FBE2ADC" w:rsidR="00C22DEA" w:rsidRDefault="00A25D3A" w:rsidP="000F289B">
            <w:pPr>
              <w:tabs>
                <w:tab w:val="center" w:pos="4320"/>
                <w:tab w:val="right" w:pos="8640"/>
              </w:tabs>
              <w:jc w:val="center"/>
              <w:rPr>
                <w:b/>
                <w:bCs/>
              </w:rPr>
            </w:pPr>
            <w:r>
              <w:rPr>
                <w:bCs/>
                <w:i/>
              </w:rPr>
              <w:t xml:space="preserve">Patton Park </w:t>
            </w:r>
            <w:r w:rsidR="000345B9">
              <w:rPr>
                <w:bCs/>
                <w:i/>
              </w:rPr>
              <w:t>Master Plan</w:t>
            </w:r>
          </w:p>
          <w:p w14:paraId="2BD82B4E" w14:textId="77777777" w:rsidR="00C22DEA" w:rsidRDefault="00C22DEA" w:rsidP="009306C8">
            <w:pPr>
              <w:tabs>
                <w:tab w:val="center" w:pos="4320"/>
                <w:tab w:val="right" w:pos="8640"/>
              </w:tabs>
              <w:rPr>
                <w:b/>
                <w:bCs/>
              </w:rPr>
            </w:pPr>
          </w:p>
          <w:p w14:paraId="6C1DB932" w14:textId="2FFD84B0" w:rsidR="00C22DEA" w:rsidRPr="007764D9" w:rsidRDefault="00C22DEA" w:rsidP="009306C8">
            <w:pPr>
              <w:tabs>
                <w:tab w:val="center" w:pos="4320"/>
                <w:tab w:val="right" w:pos="8640"/>
              </w:tabs>
              <w:rPr>
                <w:b/>
                <w:bCs/>
              </w:rPr>
            </w:pP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1291E6FC" w14:textId="02EBAF7D" w:rsidR="00856D8E" w:rsidRDefault="00856D8E" w:rsidP="00856D8E">
            <w:pPr>
              <w:pStyle w:val="BodyText"/>
            </w:pPr>
            <w:r w:rsidRPr="00525A32">
              <w:t xml:space="preserve">To see if the Town will vote, pursuant to G.L. c.44B, to appropriate </w:t>
            </w:r>
            <w:r>
              <w:t>$</w:t>
            </w:r>
            <w:r w:rsidR="008B25C5">
              <w:t>30,000</w:t>
            </w:r>
            <w:r>
              <w:t xml:space="preserve"> from the Community Preservation Fund </w:t>
            </w:r>
            <w:r w:rsidR="008B25C5">
              <w:t xml:space="preserve"> Open Space and Recreation </w:t>
            </w:r>
            <w:r>
              <w:t xml:space="preserve">Account for the purpose of </w:t>
            </w:r>
            <w:r w:rsidR="002E005A">
              <w:t>funding a master plan for Patton Park</w:t>
            </w:r>
            <w:r w:rsidR="002B2BF3">
              <w:t>,</w:t>
            </w:r>
            <w:r>
              <w:t xml:space="preserve"> any funds from this appropriation</w:t>
            </w:r>
            <w:r w:rsidRPr="00525A32">
              <w:t xml:space="preserve"> will be returned to the Community Preservation fund only after a vote by the Community Preservation Committee determining that it is unlikely the remaining appropriated funds will need to be spent to this effect</w:t>
            </w:r>
            <w:r>
              <w:t xml:space="preserve">, </w:t>
            </w:r>
            <w:r w:rsidRPr="007764D9">
              <w:t>or take any acti</w:t>
            </w:r>
            <w:r>
              <w:t>on thereon or relative thereto.</w:t>
            </w:r>
          </w:p>
          <w:p w14:paraId="025719EF" w14:textId="77777777" w:rsidR="00856D8E" w:rsidRDefault="00856D8E" w:rsidP="00856D8E">
            <w:pPr>
              <w:pStyle w:val="BodyText"/>
            </w:pPr>
          </w:p>
          <w:p w14:paraId="628A84C5" w14:textId="78E329A3" w:rsidR="00856D8E" w:rsidRPr="005E352A" w:rsidRDefault="00856D8E" w:rsidP="00856D8E">
            <w:pPr>
              <w:spacing w:line="276" w:lineRule="auto"/>
              <w:contextualSpacing/>
              <w:rPr>
                <w:i/>
              </w:rPr>
            </w:pPr>
            <w:r w:rsidRPr="005E352A">
              <w:rPr>
                <w:b/>
                <w:i/>
              </w:rPr>
              <w:t>Brief Summary:</w:t>
            </w:r>
            <w:r>
              <w:rPr>
                <w:i/>
              </w:rPr>
              <w:t xml:space="preserve"> This article seeks to allocate funds set aside in the Community Preservation Fund </w:t>
            </w:r>
            <w:r w:rsidR="008B25C5">
              <w:rPr>
                <w:i/>
              </w:rPr>
              <w:t xml:space="preserve">Open Space and Recreation </w:t>
            </w:r>
            <w:r>
              <w:rPr>
                <w:i/>
              </w:rPr>
              <w:t xml:space="preserve">Account </w:t>
            </w:r>
            <w:r w:rsidR="002D2DC6">
              <w:rPr>
                <w:i/>
              </w:rPr>
              <w:t>for the purpose of funding a master plan for</w:t>
            </w:r>
            <w:r>
              <w:rPr>
                <w:i/>
              </w:rPr>
              <w:t xml:space="preserve"> </w:t>
            </w:r>
            <w:r w:rsidR="00923515">
              <w:rPr>
                <w:i/>
              </w:rPr>
              <w:t>Patton Park</w:t>
            </w:r>
            <w:r>
              <w:rPr>
                <w:i/>
              </w:rPr>
              <w:t xml:space="preserve">.    </w:t>
            </w:r>
          </w:p>
          <w:p w14:paraId="77145414" w14:textId="77777777" w:rsidR="00856D8E" w:rsidRPr="005E352A" w:rsidRDefault="00856D8E" w:rsidP="00856D8E">
            <w:pPr>
              <w:spacing w:line="276" w:lineRule="auto"/>
              <w:contextualSpacing/>
              <w:rPr>
                <w:i/>
              </w:rPr>
            </w:pPr>
          </w:p>
          <w:p w14:paraId="61EA844A" w14:textId="21C0D383" w:rsidR="00856D8E" w:rsidRPr="005E352A" w:rsidRDefault="00856D8E" w:rsidP="00856D8E">
            <w:pPr>
              <w:spacing w:line="276" w:lineRule="auto"/>
              <w:contextualSpacing/>
              <w:rPr>
                <w:i/>
              </w:rPr>
            </w:pPr>
            <w:r>
              <w:rPr>
                <w:b/>
                <w:i/>
              </w:rPr>
              <w:t>Fiscal Year 202</w:t>
            </w:r>
            <w:r w:rsidR="000345B9">
              <w:rPr>
                <w:b/>
                <w:i/>
              </w:rPr>
              <w:t>3</w:t>
            </w:r>
            <w:r>
              <w:rPr>
                <w:b/>
                <w:i/>
              </w:rPr>
              <w:t xml:space="preserve"> Tax Rate </w:t>
            </w:r>
            <w:r w:rsidR="000345B9">
              <w:rPr>
                <w:b/>
                <w:i/>
              </w:rPr>
              <w:t>Impact</w:t>
            </w:r>
            <w:r w:rsidRPr="00B872D0">
              <w:rPr>
                <w:b/>
                <w:i/>
              </w:rPr>
              <w:t>:</w:t>
            </w:r>
            <w:r w:rsidRPr="00B872D0">
              <w:rPr>
                <w:i/>
              </w:rPr>
              <w:t xml:space="preserve"> The Community </w:t>
            </w:r>
            <w:r w:rsidRPr="005E352A">
              <w:rPr>
                <w:i/>
              </w:rPr>
              <w:t xml:space="preserve">Preservation Budget is allocated from a 2% surcharge on to the property tax plus State matching funds. This is noted as a separate line item on your tax bill. </w:t>
            </w:r>
          </w:p>
          <w:p w14:paraId="7CE202FD" w14:textId="77777777" w:rsidR="00856D8E" w:rsidRPr="005E352A" w:rsidRDefault="00856D8E" w:rsidP="00856D8E">
            <w:pPr>
              <w:pStyle w:val="Header"/>
              <w:rPr>
                <w:b/>
                <w:bCs/>
                <w:iCs/>
                <w:lang w:val="en-US"/>
              </w:rPr>
            </w:pPr>
          </w:p>
          <w:p w14:paraId="0599AAA3" w14:textId="2C5C77AE" w:rsidR="00856D8E" w:rsidRDefault="00856D8E" w:rsidP="00856D8E">
            <w:pPr>
              <w:widowControl w:val="0"/>
              <w:tabs>
                <w:tab w:val="center" w:pos="4320"/>
                <w:tab w:val="right" w:pos="8640"/>
              </w:tabs>
              <w:rPr>
                <w:b/>
                <w:bCs/>
                <w:i/>
              </w:rPr>
            </w:pPr>
            <w:r w:rsidRPr="007D4C84">
              <w:rPr>
                <w:b/>
                <w:bCs/>
                <w:i/>
                <w:iCs/>
              </w:rPr>
              <w:t xml:space="preserve">The </w:t>
            </w:r>
            <w:r w:rsidR="000345B9">
              <w:rPr>
                <w:b/>
                <w:bCs/>
                <w:i/>
                <w:iCs/>
              </w:rPr>
              <w:t xml:space="preserve">Select </w:t>
            </w:r>
            <w:r w:rsidRPr="007D4C84">
              <w:rPr>
                <w:b/>
                <w:bCs/>
                <w:i/>
                <w:iCs/>
              </w:rPr>
              <w:t xml:space="preserve">Board </w:t>
            </w:r>
            <w:r w:rsidR="00923515">
              <w:rPr>
                <w:b/>
                <w:bCs/>
                <w:i/>
                <w:iCs/>
              </w:rPr>
              <w:t>(xxx)</w:t>
            </w:r>
            <w:r>
              <w:rPr>
                <w:b/>
                <w:bCs/>
                <w:i/>
                <w:iCs/>
              </w:rPr>
              <w:t xml:space="preserve"> recommends favorable action.  The CPC (</w:t>
            </w:r>
            <w:r w:rsidR="00923515">
              <w:rPr>
                <w:b/>
                <w:bCs/>
                <w:i/>
                <w:iCs/>
              </w:rPr>
              <w:t>xxx</w:t>
            </w:r>
            <w:r>
              <w:rPr>
                <w:b/>
                <w:bCs/>
                <w:i/>
                <w:iCs/>
              </w:rPr>
              <w:t xml:space="preserve">) recommends favorable action.   </w:t>
            </w:r>
            <w:r>
              <w:rPr>
                <w:b/>
                <w:bCs/>
                <w:i/>
              </w:rPr>
              <w:t>T</w:t>
            </w:r>
            <w:r w:rsidRPr="007764D9">
              <w:rPr>
                <w:b/>
                <w:bCs/>
                <w:i/>
              </w:rPr>
              <w:t>he Finance and Advisory Committee</w:t>
            </w:r>
            <w:r>
              <w:rPr>
                <w:b/>
                <w:bCs/>
                <w:i/>
              </w:rPr>
              <w:t xml:space="preserve"> (xx</w:t>
            </w:r>
            <w:r w:rsidR="00923515">
              <w:rPr>
                <w:b/>
                <w:bCs/>
                <w:i/>
              </w:rPr>
              <w:t>x</w:t>
            </w:r>
            <w:r>
              <w:rPr>
                <w:b/>
                <w:bCs/>
                <w:i/>
              </w:rPr>
              <w:t>) recommends favorable action.</w:t>
            </w:r>
          </w:p>
          <w:p w14:paraId="4B5696E5" w14:textId="77777777" w:rsidR="00C22DEA" w:rsidRPr="00525A32" w:rsidRDefault="00C22DEA" w:rsidP="009306C8">
            <w:pPr>
              <w:contextualSpacing/>
            </w:pPr>
          </w:p>
        </w:tc>
      </w:tr>
      <w:tr w:rsidR="0059376B" w:rsidRPr="007764D9" w14:paraId="381BF5D3" w14:textId="77777777" w:rsidTr="00AB537B">
        <w:tc>
          <w:tcPr>
            <w:tcW w:w="2515" w:type="dxa"/>
            <w:tcBorders>
              <w:top w:val="single" w:sz="4" w:space="0" w:color="auto"/>
              <w:left w:val="single" w:sz="4" w:space="0" w:color="auto"/>
              <w:bottom w:val="single" w:sz="4" w:space="0" w:color="auto"/>
              <w:right w:val="single" w:sz="4" w:space="0" w:color="auto"/>
            </w:tcBorders>
            <w:shd w:val="clear" w:color="auto" w:fill="auto"/>
          </w:tcPr>
          <w:p w14:paraId="223548FF" w14:textId="77777777" w:rsidR="0059376B" w:rsidRDefault="0059376B" w:rsidP="0059376B">
            <w:pPr>
              <w:tabs>
                <w:tab w:val="center" w:pos="4320"/>
                <w:tab w:val="right" w:pos="8640"/>
              </w:tabs>
              <w:rPr>
                <w:b/>
                <w:bCs/>
              </w:rPr>
            </w:pPr>
          </w:p>
          <w:p w14:paraId="713E1987" w14:textId="520C1A49" w:rsidR="0059376B" w:rsidRPr="007764D9" w:rsidRDefault="0059376B" w:rsidP="000F289B">
            <w:pPr>
              <w:tabs>
                <w:tab w:val="center" w:pos="4320"/>
                <w:tab w:val="right" w:pos="8640"/>
              </w:tabs>
              <w:jc w:val="both"/>
              <w:rPr>
                <w:b/>
                <w:bCs/>
              </w:rPr>
            </w:pPr>
            <w:r w:rsidRPr="007764D9">
              <w:rPr>
                <w:b/>
                <w:bCs/>
              </w:rPr>
              <w:t xml:space="preserve">ARTICLE </w:t>
            </w:r>
            <w:r w:rsidR="0066505C">
              <w:rPr>
                <w:b/>
                <w:bCs/>
              </w:rPr>
              <w:t>2022</w:t>
            </w:r>
            <w:r>
              <w:rPr>
                <w:b/>
                <w:bCs/>
              </w:rPr>
              <w:t>/</w:t>
            </w:r>
            <w:r w:rsidR="00C765E3">
              <w:rPr>
                <w:b/>
                <w:bCs/>
              </w:rPr>
              <w:t>4</w:t>
            </w:r>
            <w:r>
              <w:rPr>
                <w:b/>
                <w:bCs/>
              </w:rPr>
              <w:t xml:space="preserve"> </w:t>
            </w:r>
            <w:r w:rsidRPr="007764D9">
              <w:rPr>
                <w:b/>
                <w:bCs/>
              </w:rPr>
              <w:t>2-</w:t>
            </w:r>
            <w:r w:rsidR="00C765E3">
              <w:rPr>
                <w:b/>
                <w:bCs/>
              </w:rPr>
              <w:t>13</w:t>
            </w:r>
          </w:p>
          <w:p w14:paraId="76664767" w14:textId="77777777" w:rsidR="0059376B" w:rsidRPr="007764D9" w:rsidRDefault="0059376B" w:rsidP="0059376B">
            <w:pPr>
              <w:tabs>
                <w:tab w:val="center" w:pos="4320"/>
                <w:tab w:val="right" w:pos="8640"/>
              </w:tabs>
              <w:rPr>
                <w:bCs/>
              </w:rPr>
            </w:pPr>
          </w:p>
          <w:p w14:paraId="4CCE21E5" w14:textId="77777777" w:rsidR="0059376B" w:rsidRDefault="0059376B" w:rsidP="0059376B">
            <w:pPr>
              <w:tabs>
                <w:tab w:val="center" w:pos="4320"/>
                <w:tab w:val="right" w:pos="8640"/>
              </w:tabs>
              <w:rPr>
                <w:bCs/>
                <w:i/>
              </w:rPr>
            </w:pPr>
            <w:r w:rsidRPr="007764D9">
              <w:rPr>
                <w:bCs/>
                <w:i/>
              </w:rPr>
              <w:t>Community Pre</w:t>
            </w:r>
            <w:r>
              <w:rPr>
                <w:bCs/>
                <w:i/>
              </w:rPr>
              <w:t>servation –</w:t>
            </w:r>
          </w:p>
          <w:p w14:paraId="1AF72230" w14:textId="69E48D36" w:rsidR="0059376B" w:rsidRDefault="0059376B" w:rsidP="0059376B">
            <w:pPr>
              <w:tabs>
                <w:tab w:val="center" w:pos="4320"/>
                <w:tab w:val="right" w:pos="8640"/>
              </w:tabs>
              <w:rPr>
                <w:b/>
                <w:bCs/>
              </w:rPr>
            </w:pPr>
            <w:r>
              <w:rPr>
                <w:bCs/>
                <w:i/>
              </w:rPr>
              <w:t xml:space="preserve">Community House </w:t>
            </w:r>
            <w:r w:rsidR="00D720C7">
              <w:rPr>
                <w:bCs/>
                <w:i/>
              </w:rPr>
              <w:lastRenderedPageBreak/>
              <w:t xml:space="preserve">Centennial </w:t>
            </w:r>
            <w:r>
              <w:rPr>
                <w:bCs/>
                <w:i/>
              </w:rPr>
              <w:t>Square</w:t>
            </w:r>
          </w:p>
          <w:p w14:paraId="15E756AB" w14:textId="77777777" w:rsidR="0059376B" w:rsidRDefault="0059376B" w:rsidP="0059376B">
            <w:pPr>
              <w:tabs>
                <w:tab w:val="center" w:pos="4320"/>
                <w:tab w:val="right" w:pos="8640"/>
              </w:tabs>
              <w:rPr>
                <w:b/>
                <w:bCs/>
              </w:rPr>
            </w:pPr>
          </w:p>
          <w:p w14:paraId="3F1FE6FC" w14:textId="77777777" w:rsidR="0059376B" w:rsidRDefault="0059376B" w:rsidP="0059376B">
            <w:pPr>
              <w:tabs>
                <w:tab w:val="center" w:pos="4320"/>
                <w:tab w:val="right" w:pos="8640"/>
              </w:tabs>
              <w:rPr>
                <w:b/>
                <w:bCs/>
              </w:rPr>
            </w:pP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66F49FAE" w14:textId="11D53CBA" w:rsidR="0059376B" w:rsidRDefault="0059376B" w:rsidP="0059376B">
            <w:pPr>
              <w:pStyle w:val="BodyText"/>
            </w:pPr>
            <w:r w:rsidRPr="00525A32">
              <w:lastRenderedPageBreak/>
              <w:t xml:space="preserve">To see if the Town will vote, pursuant to G.L. c.44B, to appropriate </w:t>
            </w:r>
            <w:r w:rsidR="00D720C7">
              <w:t xml:space="preserve">$150,000 </w:t>
            </w:r>
            <w:r>
              <w:t>from the Commu</w:t>
            </w:r>
            <w:r w:rsidR="00D720C7">
              <w:t xml:space="preserve">nity Preservation Fund Open Space and Recreation </w:t>
            </w:r>
            <w:r>
              <w:t xml:space="preserve">Account </w:t>
            </w:r>
            <w:r w:rsidR="00D720C7">
              <w:t xml:space="preserve">to the Community House </w:t>
            </w:r>
            <w:r w:rsidR="00263447">
              <w:t xml:space="preserve">as a grant for the purpose of </w:t>
            </w:r>
            <w:r w:rsidR="00643EF1">
              <w:t xml:space="preserve">designing and </w:t>
            </w:r>
            <w:proofErr w:type="spellStart"/>
            <w:r w:rsidR="00643EF1">
              <w:t>contructing</w:t>
            </w:r>
            <w:proofErr w:type="spellEnd"/>
            <w:r w:rsidR="00643EF1">
              <w:t xml:space="preserve"> </w:t>
            </w:r>
            <w:r w:rsidR="00D945A2">
              <w:t xml:space="preserve">the Community House Square project, which consists of </w:t>
            </w:r>
            <w:r w:rsidR="00A2621A">
              <w:t xml:space="preserve">the installation of </w:t>
            </w:r>
            <w:r w:rsidR="00643EF1">
              <w:t>a patio and improvements to the grounds of the Community House</w:t>
            </w:r>
            <w:r w:rsidR="00263447">
              <w:t xml:space="preserve">; and further, </w:t>
            </w:r>
            <w:r w:rsidR="00263447" w:rsidRPr="00525A32">
              <w:t xml:space="preserve">to authorize the </w:t>
            </w:r>
            <w:r w:rsidR="00263447">
              <w:t xml:space="preserve">Board of Selectmen to enter into a Grant Agreement with the </w:t>
            </w:r>
            <w:r w:rsidR="00643EF1">
              <w:t>Community House</w:t>
            </w:r>
            <w:r w:rsidR="00263447" w:rsidRPr="00525A32">
              <w:t xml:space="preserve"> setting the terms for such grant, </w:t>
            </w:r>
            <w:r w:rsidR="00263447" w:rsidRPr="00525A32">
              <w:lastRenderedPageBreak/>
              <w:t xml:space="preserve">including a requirement that </w:t>
            </w:r>
            <w:r w:rsidR="00263447">
              <w:t xml:space="preserve">the </w:t>
            </w:r>
            <w:r w:rsidR="000D62E6">
              <w:t>Community House</w:t>
            </w:r>
            <w:r w:rsidR="00263447" w:rsidRPr="00525A32">
              <w:t xml:space="preserve"> grant to the Town an </w:t>
            </w:r>
            <w:r w:rsidR="00263447">
              <w:t>Historic Preservation</w:t>
            </w:r>
            <w:r w:rsidR="00263447" w:rsidRPr="00525A32">
              <w:t xml:space="preserve"> Restriction</w:t>
            </w:r>
            <w:r w:rsidR="00263447">
              <w:t xml:space="preserve"> in connection with such </w:t>
            </w:r>
            <w:r w:rsidR="000D62E6">
              <w:t>improvements</w:t>
            </w:r>
            <w:r w:rsidR="00263447" w:rsidRPr="00525A32">
              <w:t xml:space="preserve">, and further, to authorize the </w:t>
            </w:r>
            <w:r w:rsidR="000D62E6">
              <w:t xml:space="preserve">Select </w:t>
            </w:r>
            <w:r w:rsidR="00263447">
              <w:t xml:space="preserve">Board </w:t>
            </w:r>
            <w:r w:rsidR="00263447" w:rsidRPr="00525A32">
              <w:t xml:space="preserve">to accept </w:t>
            </w:r>
            <w:r w:rsidR="00263447">
              <w:t>said</w:t>
            </w:r>
            <w:r w:rsidR="00263447" w:rsidRPr="00525A32">
              <w:t xml:space="preserve"> restriction</w:t>
            </w:r>
            <w:r w:rsidR="00263447">
              <w:t xml:space="preserve">; provided further that if construction has not commenced by </w:t>
            </w:r>
            <w:r w:rsidR="00D720C7">
              <w:t>April 2, 2024</w:t>
            </w:r>
            <w:r w:rsidR="00263447">
              <w:t xml:space="preserve">, </w:t>
            </w:r>
            <w:r w:rsidR="00263447" w:rsidRPr="00525A32">
              <w:t xml:space="preserve"> </w:t>
            </w:r>
            <w:r w:rsidR="00263447">
              <w:t>any funds from this appropriation</w:t>
            </w:r>
            <w:r w:rsidR="00263447" w:rsidRPr="00525A32">
              <w:t xml:space="preserve"> will be returned to the Community Preservation fund only after a vote by the Community Preservation Committee determining that it is unlikely the remaining appropriated funds will need to be spent to this effect</w:t>
            </w:r>
            <w:r>
              <w:t xml:space="preserve">, </w:t>
            </w:r>
            <w:r w:rsidRPr="007764D9">
              <w:t>or take any acti</w:t>
            </w:r>
            <w:r>
              <w:t>on thereon or relative thereto.</w:t>
            </w:r>
          </w:p>
          <w:p w14:paraId="519ED3F1" w14:textId="77777777" w:rsidR="0059376B" w:rsidRDefault="0059376B" w:rsidP="0059376B">
            <w:pPr>
              <w:pStyle w:val="BodyText"/>
            </w:pPr>
          </w:p>
          <w:p w14:paraId="55359672" w14:textId="7F9FE3D9" w:rsidR="0059376B" w:rsidRPr="005E352A" w:rsidRDefault="0059376B" w:rsidP="0059376B">
            <w:pPr>
              <w:spacing w:line="276" w:lineRule="auto"/>
              <w:contextualSpacing/>
              <w:rPr>
                <w:i/>
              </w:rPr>
            </w:pPr>
            <w:r w:rsidRPr="005E352A">
              <w:rPr>
                <w:b/>
                <w:i/>
              </w:rPr>
              <w:t>Brief Summary:</w:t>
            </w:r>
            <w:r>
              <w:rPr>
                <w:i/>
              </w:rPr>
              <w:t xml:space="preserve"> This article seeks to allocate funds set aside in </w:t>
            </w:r>
            <w:r w:rsidR="00D720C7">
              <w:rPr>
                <w:i/>
              </w:rPr>
              <w:t xml:space="preserve">the Community Preservation Fund Open Space and Recreation </w:t>
            </w:r>
            <w:r>
              <w:rPr>
                <w:i/>
              </w:rPr>
              <w:t xml:space="preserve">Account for the purpose of funding the </w:t>
            </w:r>
            <w:r w:rsidR="008D034D">
              <w:rPr>
                <w:i/>
              </w:rPr>
              <w:t xml:space="preserve">design and construction of the Community House </w:t>
            </w:r>
            <w:proofErr w:type="spellStart"/>
            <w:r w:rsidR="00D720C7">
              <w:rPr>
                <w:i/>
              </w:rPr>
              <w:t>Centennnial</w:t>
            </w:r>
            <w:proofErr w:type="spellEnd"/>
            <w:r w:rsidR="00D720C7">
              <w:rPr>
                <w:i/>
              </w:rPr>
              <w:t xml:space="preserve"> Square project.</w:t>
            </w:r>
          </w:p>
          <w:p w14:paraId="03D981B6" w14:textId="77777777" w:rsidR="0059376B" w:rsidRPr="005E352A" w:rsidRDefault="0059376B" w:rsidP="0059376B">
            <w:pPr>
              <w:spacing w:line="276" w:lineRule="auto"/>
              <w:contextualSpacing/>
              <w:rPr>
                <w:i/>
              </w:rPr>
            </w:pPr>
          </w:p>
          <w:p w14:paraId="4A51E4FB" w14:textId="77777777" w:rsidR="0059376B" w:rsidRPr="005E352A" w:rsidRDefault="0059376B" w:rsidP="0059376B">
            <w:pPr>
              <w:spacing w:line="276" w:lineRule="auto"/>
              <w:contextualSpacing/>
              <w:rPr>
                <w:i/>
              </w:rPr>
            </w:pPr>
            <w:r>
              <w:rPr>
                <w:b/>
                <w:i/>
              </w:rPr>
              <w:t>Fiscal Year 2023 Tax Rate Impact</w:t>
            </w:r>
            <w:r w:rsidRPr="00B872D0">
              <w:rPr>
                <w:b/>
                <w:i/>
              </w:rPr>
              <w:t>:</w:t>
            </w:r>
            <w:r w:rsidRPr="00B872D0">
              <w:rPr>
                <w:i/>
              </w:rPr>
              <w:t xml:space="preserve"> The Community </w:t>
            </w:r>
            <w:r w:rsidRPr="005E352A">
              <w:rPr>
                <w:i/>
              </w:rPr>
              <w:t xml:space="preserve">Preservation Budget is allocated from a 2% surcharge on to the property tax plus State matching funds. This is noted as a separate line item on your tax bill. </w:t>
            </w:r>
          </w:p>
          <w:p w14:paraId="42CA3E0F" w14:textId="77777777" w:rsidR="0059376B" w:rsidRPr="005E352A" w:rsidRDefault="0059376B" w:rsidP="0059376B">
            <w:pPr>
              <w:pStyle w:val="Header"/>
              <w:rPr>
                <w:b/>
                <w:bCs/>
                <w:iCs/>
                <w:lang w:val="en-US"/>
              </w:rPr>
            </w:pPr>
          </w:p>
          <w:p w14:paraId="63BBAD39" w14:textId="77777777" w:rsidR="0059376B" w:rsidRDefault="0059376B" w:rsidP="0059376B">
            <w:pPr>
              <w:widowControl w:val="0"/>
              <w:tabs>
                <w:tab w:val="center" w:pos="4320"/>
                <w:tab w:val="right" w:pos="8640"/>
              </w:tabs>
              <w:rPr>
                <w:b/>
                <w:bCs/>
                <w:i/>
              </w:rPr>
            </w:pPr>
            <w:r w:rsidRPr="007D4C84">
              <w:rPr>
                <w:b/>
                <w:bCs/>
                <w:i/>
                <w:iCs/>
              </w:rPr>
              <w:t xml:space="preserve">The </w:t>
            </w:r>
            <w:r>
              <w:rPr>
                <w:b/>
                <w:bCs/>
                <w:i/>
                <w:iCs/>
              </w:rPr>
              <w:t xml:space="preserve">Select </w:t>
            </w:r>
            <w:r w:rsidRPr="007D4C84">
              <w:rPr>
                <w:b/>
                <w:bCs/>
                <w:i/>
                <w:iCs/>
              </w:rPr>
              <w:t xml:space="preserve">Board </w:t>
            </w:r>
            <w:r>
              <w:rPr>
                <w:b/>
                <w:bCs/>
                <w:i/>
                <w:iCs/>
              </w:rPr>
              <w:t xml:space="preserve">(xxx) recommends favorable action.  The CPC (xxx) recommends favorable action.   </w:t>
            </w:r>
            <w:r>
              <w:rPr>
                <w:b/>
                <w:bCs/>
                <w:i/>
              </w:rPr>
              <w:t>T</w:t>
            </w:r>
            <w:r w:rsidRPr="007764D9">
              <w:rPr>
                <w:b/>
                <w:bCs/>
                <w:i/>
              </w:rPr>
              <w:t>he Finance and Advisory Committee</w:t>
            </w:r>
            <w:r>
              <w:rPr>
                <w:b/>
                <w:bCs/>
                <w:i/>
              </w:rPr>
              <w:t xml:space="preserve"> (xxx) recommends favorable action.</w:t>
            </w:r>
          </w:p>
          <w:p w14:paraId="45ED3520" w14:textId="77777777" w:rsidR="0059376B" w:rsidRPr="00525A32" w:rsidRDefault="0059376B" w:rsidP="0059376B">
            <w:pPr>
              <w:pStyle w:val="BodyText"/>
            </w:pPr>
          </w:p>
        </w:tc>
      </w:tr>
      <w:tr w:rsidR="002A06F3" w:rsidRPr="007764D9" w14:paraId="30FB8AE2" w14:textId="77777777" w:rsidTr="00AB537B">
        <w:tc>
          <w:tcPr>
            <w:tcW w:w="2515" w:type="dxa"/>
            <w:tcBorders>
              <w:top w:val="single" w:sz="4" w:space="0" w:color="auto"/>
              <w:left w:val="single" w:sz="4" w:space="0" w:color="auto"/>
              <w:bottom w:val="single" w:sz="4" w:space="0" w:color="auto"/>
              <w:right w:val="single" w:sz="4" w:space="0" w:color="auto"/>
            </w:tcBorders>
            <w:shd w:val="clear" w:color="auto" w:fill="auto"/>
          </w:tcPr>
          <w:p w14:paraId="0BF120BD" w14:textId="1F20AB00" w:rsidR="002A06F3" w:rsidRDefault="002A06F3" w:rsidP="005457F6">
            <w:pPr>
              <w:tabs>
                <w:tab w:val="center" w:pos="4320"/>
                <w:tab w:val="right" w:pos="8640"/>
              </w:tabs>
              <w:jc w:val="both"/>
              <w:rPr>
                <w:b/>
                <w:bCs/>
              </w:rPr>
            </w:pPr>
            <w:r w:rsidRPr="007764D9">
              <w:rPr>
                <w:b/>
                <w:bCs/>
              </w:rPr>
              <w:lastRenderedPageBreak/>
              <w:t xml:space="preserve">ARTICLE </w:t>
            </w:r>
            <w:r w:rsidR="00D86476">
              <w:rPr>
                <w:b/>
                <w:bCs/>
              </w:rPr>
              <w:t>2022</w:t>
            </w:r>
            <w:r>
              <w:rPr>
                <w:b/>
                <w:bCs/>
              </w:rPr>
              <w:t>/</w:t>
            </w:r>
            <w:r w:rsidR="00C765E3">
              <w:rPr>
                <w:b/>
                <w:bCs/>
              </w:rPr>
              <w:t>4</w:t>
            </w:r>
            <w:r>
              <w:rPr>
                <w:b/>
                <w:bCs/>
              </w:rPr>
              <w:t xml:space="preserve"> 2-</w:t>
            </w:r>
            <w:r w:rsidR="00C765E3">
              <w:rPr>
                <w:b/>
                <w:bCs/>
              </w:rPr>
              <w:t>14</w:t>
            </w:r>
          </w:p>
          <w:p w14:paraId="0DB6E378" w14:textId="77777777" w:rsidR="006B351A" w:rsidRDefault="002A06F3" w:rsidP="009306C8">
            <w:pPr>
              <w:tabs>
                <w:tab w:val="center" w:pos="4320"/>
                <w:tab w:val="right" w:pos="8640"/>
              </w:tabs>
              <w:jc w:val="center"/>
              <w:rPr>
                <w:bCs/>
                <w:i/>
              </w:rPr>
            </w:pPr>
            <w:r>
              <w:rPr>
                <w:bCs/>
                <w:i/>
              </w:rPr>
              <w:t xml:space="preserve">Community Preservation – </w:t>
            </w:r>
          </w:p>
          <w:p w14:paraId="3C819FB1" w14:textId="2BA50B7C" w:rsidR="002A06F3" w:rsidRPr="007764D9" w:rsidRDefault="00C34C25" w:rsidP="009306C8">
            <w:pPr>
              <w:tabs>
                <w:tab w:val="center" w:pos="4320"/>
                <w:tab w:val="right" w:pos="8640"/>
              </w:tabs>
              <w:jc w:val="center"/>
              <w:rPr>
                <w:b/>
                <w:bCs/>
                <w:i/>
              </w:rPr>
            </w:pPr>
            <w:r>
              <w:rPr>
                <w:bCs/>
                <w:i/>
              </w:rPr>
              <w:t>Transfers</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53D82982" w14:textId="32AE30B9" w:rsidR="002A06F3" w:rsidRDefault="002A06F3" w:rsidP="009306C8">
            <w:pPr>
              <w:contextualSpacing/>
            </w:pPr>
            <w:r w:rsidRPr="00525A32">
              <w:t xml:space="preserve">To see if the Town will vote, pursuant to G.L. c.44B, to </w:t>
            </w:r>
            <w:r w:rsidR="00D720C7">
              <w:t xml:space="preserve">transfer the sum of $50,000 </w:t>
            </w:r>
            <w:r w:rsidR="009E2B38">
              <w:t xml:space="preserve"> from the </w:t>
            </w:r>
            <w:r w:rsidR="00D720C7">
              <w:t xml:space="preserve">Historic Preservation Account </w:t>
            </w:r>
            <w:r w:rsidR="009E2B38">
              <w:t xml:space="preserve"> to </w:t>
            </w:r>
            <w:r w:rsidR="00D720C7">
              <w:t>Historic Preservation Reserves Account</w:t>
            </w:r>
            <w:r>
              <w:t xml:space="preserve"> </w:t>
            </w:r>
            <w:r w:rsidRPr="007764D9">
              <w:t>or take any acti</w:t>
            </w:r>
            <w:r>
              <w:t xml:space="preserve">on thereon or relative thereto.  </w:t>
            </w:r>
          </w:p>
          <w:p w14:paraId="611AA37C" w14:textId="77777777" w:rsidR="009E2B38" w:rsidRDefault="009E2B38" w:rsidP="009306C8">
            <w:pPr>
              <w:spacing w:line="276" w:lineRule="auto"/>
              <w:contextualSpacing/>
              <w:rPr>
                <w:i/>
              </w:rPr>
            </w:pPr>
          </w:p>
          <w:p w14:paraId="45B6E0D9" w14:textId="25607975" w:rsidR="002A06F3" w:rsidRPr="005E352A" w:rsidRDefault="002A06F3" w:rsidP="009306C8">
            <w:pPr>
              <w:spacing w:line="276" w:lineRule="auto"/>
              <w:contextualSpacing/>
              <w:rPr>
                <w:i/>
              </w:rPr>
            </w:pPr>
            <w:r w:rsidRPr="005E352A">
              <w:rPr>
                <w:b/>
                <w:i/>
              </w:rPr>
              <w:t>Brief Summary:</w:t>
            </w:r>
            <w:r>
              <w:rPr>
                <w:i/>
              </w:rPr>
              <w:t xml:space="preserve"> This article seeks to</w:t>
            </w:r>
            <w:r w:rsidR="0015712F">
              <w:rPr>
                <w:i/>
              </w:rPr>
              <w:t xml:space="preserve"> </w:t>
            </w:r>
            <w:r w:rsidR="0015712F" w:rsidRPr="0015712F">
              <w:rPr>
                <w:i/>
                <w:highlight w:val="yellow"/>
              </w:rPr>
              <w:t>PLACEHOLDER TEXT – TO BE UPDATED</w:t>
            </w:r>
            <w:r w:rsidR="0015712F">
              <w:rPr>
                <w:i/>
              </w:rPr>
              <w:t xml:space="preserve"> </w:t>
            </w:r>
          </w:p>
          <w:p w14:paraId="13DCAC8B" w14:textId="77777777" w:rsidR="002A06F3" w:rsidRDefault="002A06F3" w:rsidP="009306C8">
            <w:pPr>
              <w:spacing w:line="276" w:lineRule="auto"/>
              <w:contextualSpacing/>
              <w:rPr>
                <w:b/>
                <w:i/>
              </w:rPr>
            </w:pPr>
          </w:p>
          <w:p w14:paraId="13D3FD75" w14:textId="266E7C38" w:rsidR="002A06F3" w:rsidRPr="006463B0" w:rsidRDefault="002A06F3" w:rsidP="009306C8">
            <w:pPr>
              <w:spacing w:line="276" w:lineRule="auto"/>
              <w:contextualSpacing/>
              <w:rPr>
                <w:i/>
                <w:color w:val="FF0000"/>
              </w:rPr>
            </w:pPr>
            <w:r>
              <w:rPr>
                <w:b/>
                <w:i/>
              </w:rPr>
              <w:t>Fiscal Year 202</w:t>
            </w:r>
            <w:r w:rsidR="009E2B38">
              <w:rPr>
                <w:b/>
                <w:i/>
              </w:rPr>
              <w:t>3</w:t>
            </w:r>
            <w:r>
              <w:rPr>
                <w:b/>
                <w:i/>
              </w:rPr>
              <w:t xml:space="preserve"> Tax Rate Impact</w:t>
            </w:r>
            <w:r w:rsidRPr="00B872D0">
              <w:rPr>
                <w:b/>
                <w:i/>
              </w:rPr>
              <w:t>:</w:t>
            </w:r>
            <w:r>
              <w:rPr>
                <w:i/>
              </w:rPr>
              <w:t xml:space="preserve"> </w:t>
            </w:r>
            <w:r w:rsidRPr="00B872D0">
              <w:rPr>
                <w:i/>
              </w:rPr>
              <w:t xml:space="preserve">The Community </w:t>
            </w:r>
            <w:r w:rsidRPr="005E352A">
              <w:rPr>
                <w:i/>
              </w:rPr>
              <w:t>Preservation Budget is allocated from a 2% surcharge on to the property tax plus State matching funds. This is noted as a separate line item on your tax bill.</w:t>
            </w:r>
          </w:p>
          <w:p w14:paraId="46AF2461" w14:textId="77777777" w:rsidR="002A06F3" w:rsidRPr="007764D9" w:rsidRDefault="002A06F3" w:rsidP="009306C8">
            <w:pPr>
              <w:pStyle w:val="Header"/>
            </w:pPr>
          </w:p>
          <w:p w14:paraId="481383E4" w14:textId="7C0C1986" w:rsidR="002A06F3" w:rsidRDefault="00FB48E7" w:rsidP="009306C8">
            <w:pPr>
              <w:widowControl w:val="0"/>
              <w:tabs>
                <w:tab w:val="center" w:pos="4320"/>
                <w:tab w:val="right" w:pos="8640"/>
              </w:tabs>
              <w:rPr>
                <w:b/>
                <w:bCs/>
                <w:i/>
              </w:rPr>
            </w:pPr>
            <w:r>
              <w:rPr>
                <w:b/>
                <w:bCs/>
                <w:i/>
              </w:rPr>
              <w:t>The Board of Selectmen (xxx</w:t>
            </w:r>
            <w:r w:rsidR="002A06F3">
              <w:rPr>
                <w:b/>
                <w:bCs/>
                <w:i/>
              </w:rPr>
              <w:t xml:space="preserve">) recommends favorable action. </w:t>
            </w:r>
            <w:r w:rsidR="002A06F3">
              <w:rPr>
                <w:b/>
                <w:bCs/>
                <w:i/>
                <w:iCs/>
              </w:rPr>
              <w:t>The CPC (</w:t>
            </w:r>
            <w:r>
              <w:rPr>
                <w:b/>
                <w:bCs/>
                <w:i/>
                <w:iCs/>
              </w:rPr>
              <w:t>xxx</w:t>
            </w:r>
            <w:r w:rsidR="002A06F3">
              <w:rPr>
                <w:b/>
                <w:bCs/>
                <w:i/>
                <w:iCs/>
              </w:rPr>
              <w:t xml:space="preserve">) recommends favorable action. </w:t>
            </w:r>
            <w:r w:rsidR="002A06F3">
              <w:rPr>
                <w:b/>
                <w:bCs/>
                <w:i/>
              </w:rPr>
              <w:t>T</w:t>
            </w:r>
            <w:r w:rsidR="002A06F3" w:rsidRPr="007764D9">
              <w:rPr>
                <w:b/>
                <w:bCs/>
                <w:i/>
              </w:rPr>
              <w:t>he Finance and Advisory Committee</w:t>
            </w:r>
            <w:r>
              <w:rPr>
                <w:b/>
                <w:bCs/>
                <w:i/>
              </w:rPr>
              <w:t xml:space="preserve"> (xxx</w:t>
            </w:r>
            <w:r w:rsidR="002A06F3">
              <w:rPr>
                <w:b/>
                <w:bCs/>
                <w:i/>
              </w:rPr>
              <w:t xml:space="preserve">) recommends favorable action.   </w:t>
            </w:r>
          </w:p>
          <w:p w14:paraId="2FB795D3" w14:textId="77777777" w:rsidR="002A06F3" w:rsidRPr="007764D9" w:rsidRDefault="002A06F3" w:rsidP="009306C8">
            <w:pPr>
              <w:widowControl w:val="0"/>
              <w:tabs>
                <w:tab w:val="center" w:pos="4320"/>
                <w:tab w:val="right" w:pos="8640"/>
              </w:tabs>
              <w:rPr>
                <w:i/>
              </w:rPr>
            </w:pPr>
          </w:p>
        </w:tc>
      </w:tr>
      <w:tr w:rsidR="00D64387" w:rsidRPr="007764D9" w14:paraId="22C3C2E0" w14:textId="77777777" w:rsidTr="00AB537B">
        <w:tc>
          <w:tcPr>
            <w:tcW w:w="2515" w:type="dxa"/>
            <w:tcBorders>
              <w:top w:val="single" w:sz="4" w:space="0" w:color="auto"/>
              <w:left w:val="single" w:sz="4" w:space="0" w:color="auto"/>
              <w:bottom w:val="single" w:sz="4" w:space="0" w:color="auto"/>
              <w:right w:val="single" w:sz="4" w:space="0" w:color="auto"/>
            </w:tcBorders>
            <w:shd w:val="clear" w:color="auto" w:fill="auto"/>
          </w:tcPr>
          <w:p w14:paraId="00D416B2" w14:textId="09B23318" w:rsidR="00D64387" w:rsidRPr="00BA5638" w:rsidRDefault="00D64387" w:rsidP="0052176F">
            <w:pPr>
              <w:tabs>
                <w:tab w:val="center" w:pos="4320"/>
                <w:tab w:val="right" w:pos="8640"/>
              </w:tabs>
              <w:jc w:val="both"/>
              <w:rPr>
                <w:b/>
                <w:bCs/>
                <w:highlight w:val="yellow"/>
              </w:rPr>
            </w:pPr>
            <w:r w:rsidRPr="00BA5638">
              <w:rPr>
                <w:b/>
                <w:bCs/>
                <w:highlight w:val="yellow"/>
              </w:rPr>
              <w:t xml:space="preserve">ARTICLE </w:t>
            </w:r>
            <w:r w:rsidR="002000F9" w:rsidRPr="00BA5638">
              <w:rPr>
                <w:b/>
                <w:bCs/>
                <w:highlight w:val="yellow"/>
              </w:rPr>
              <w:t>2022</w:t>
            </w:r>
            <w:r w:rsidRPr="00BA5638">
              <w:rPr>
                <w:b/>
                <w:bCs/>
                <w:highlight w:val="yellow"/>
              </w:rPr>
              <w:t>/</w:t>
            </w:r>
            <w:r w:rsidR="00C765E3" w:rsidRPr="00BA5638">
              <w:rPr>
                <w:b/>
                <w:bCs/>
                <w:highlight w:val="yellow"/>
              </w:rPr>
              <w:t>4</w:t>
            </w:r>
            <w:r w:rsidRPr="00BA5638">
              <w:rPr>
                <w:b/>
                <w:bCs/>
                <w:highlight w:val="yellow"/>
              </w:rPr>
              <w:t xml:space="preserve"> 2-</w:t>
            </w:r>
            <w:r w:rsidR="00C765E3" w:rsidRPr="00BA5638">
              <w:rPr>
                <w:b/>
                <w:bCs/>
                <w:highlight w:val="yellow"/>
              </w:rPr>
              <w:t>15</w:t>
            </w:r>
          </w:p>
          <w:p w14:paraId="63775A2B" w14:textId="77777777" w:rsidR="00D64387" w:rsidRPr="00BA5638" w:rsidRDefault="00D64387" w:rsidP="00D64387">
            <w:pPr>
              <w:tabs>
                <w:tab w:val="center" w:pos="4320"/>
                <w:tab w:val="right" w:pos="8640"/>
              </w:tabs>
              <w:rPr>
                <w:bCs/>
                <w:highlight w:val="yellow"/>
              </w:rPr>
            </w:pPr>
          </w:p>
          <w:p w14:paraId="74CB039A" w14:textId="77777777" w:rsidR="00D64387" w:rsidRPr="00BA5638" w:rsidRDefault="00D64387" w:rsidP="00D64387">
            <w:pPr>
              <w:tabs>
                <w:tab w:val="center" w:pos="4320"/>
                <w:tab w:val="right" w:pos="8640"/>
              </w:tabs>
              <w:rPr>
                <w:bCs/>
                <w:i/>
                <w:highlight w:val="yellow"/>
              </w:rPr>
            </w:pPr>
            <w:r w:rsidRPr="00BA5638">
              <w:rPr>
                <w:bCs/>
                <w:i/>
                <w:highlight w:val="yellow"/>
              </w:rPr>
              <w:t>Community Preservation –</w:t>
            </w:r>
          </w:p>
          <w:p w14:paraId="2B562A66" w14:textId="5C8D9336" w:rsidR="00D64387" w:rsidRPr="00BA5638" w:rsidRDefault="00D64387" w:rsidP="00D64387">
            <w:pPr>
              <w:tabs>
                <w:tab w:val="center" w:pos="4320"/>
                <w:tab w:val="right" w:pos="8640"/>
              </w:tabs>
              <w:rPr>
                <w:b/>
                <w:bCs/>
                <w:highlight w:val="yellow"/>
              </w:rPr>
            </w:pPr>
            <w:proofErr w:type="spellStart"/>
            <w:r w:rsidRPr="00BA5638">
              <w:rPr>
                <w:bCs/>
                <w:i/>
                <w:highlight w:val="yellow"/>
              </w:rPr>
              <w:t>Sagamor</w:t>
            </w:r>
            <w:r w:rsidR="00A32A2B" w:rsidRPr="00BA5638">
              <w:rPr>
                <w:bCs/>
                <w:i/>
                <w:highlight w:val="yellow"/>
              </w:rPr>
              <w:t>e</w:t>
            </w:r>
            <w:proofErr w:type="spellEnd"/>
            <w:r w:rsidRPr="00BA5638">
              <w:rPr>
                <w:bCs/>
                <w:i/>
                <w:highlight w:val="yellow"/>
              </w:rPr>
              <w:t xml:space="preserve"> Hill Debt Service</w:t>
            </w:r>
          </w:p>
          <w:p w14:paraId="23A563D9" w14:textId="77777777" w:rsidR="00D64387" w:rsidRPr="00BA5638" w:rsidRDefault="00D64387" w:rsidP="00D64387">
            <w:pPr>
              <w:tabs>
                <w:tab w:val="center" w:pos="4320"/>
                <w:tab w:val="right" w:pos="8640"/>
              </w:tabs>
              <w:rPr>
                <w:b/>
                <w:bCs/>
                <w:highlight w:val="yellow"/>
              </w:rPr>
            </w:pPr>
          </w:p>
          <w:p w14:paraId="27ADF8FD" w14:textId="77777777" w:rsidR="00D64387" w:rsidRPr="00BA5638" w:rsidRDefault="00D64387" w:rsidP="00D64387">
            <w:pPr>
              <w:tabs>
                <w:tab w:val="center" w:pos="4320"/>
                <w:tab w:val="right" w:pos="8640"/>
              </w:tabs>
              <w:rPr>
                <w:b/>
                <w:bCs/>
                <w:highlight w:val="yellow"/>
              </w:rPr>
            </w:pP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1AF438AD" w14:textId="7D3A1A34" w:rsidR="00D64387" w:rsidRPr="00BA5638" w:rsidRDefault="00D64387" w:rsidP="00D64387">
            <w:pPr>
              <w:pStyle w:val="BodyText"/>
              <w:rPr>
                <w:highlight w:val="yellow"/>
              </w:rPr>
            </w:pPr>
            <w:r w:rsidRPr="00BA5638">
              <w:rPr>
                <w:highlight w:val="yellow"/>
              </w:rPr>
              <w:t xml:space="preserve">To see if the Town will vote, pursuant to G.L. c.44B, to appropriate </w:t>
            </w:r>
            <w:r w:rsidR="00D720C7" w:rsidRPr="00BA5638">
              <w:rPr>
                <w:highlight w:val="yellow"/>
              </w:rPr>
              <w:t>$107,200</w:t>
            </w:r>
            <w:r w:rsidRPr="00BA5638">
              <w:rPr>
                <w:highlight w:val="yellow"/>
              </w:rPr>
              <w:t xml:space="preserve"> from the Community Preservation Fund </w:t>
            </w:r>
            <w:r w:rsidR="00D720C7" w:rsidRPr="00BA5638">
              <w:rPr>
                <w:highlight w:val="yellow"/>
              </w:rPr>
              <w:t>Open Space and Recreation</w:t>
            </w:r>
            <w:r w:rsidRPr="00BA5638">
              <w:rPr>
                <w:highlight w:val="yellow"/>
              </w:rPr>
              <w:t xml:space="preserve"> Account for the purpose of </w:t>
            </w:r>
            <w:r w:rsidR="00D720C7" w:rsidRPr="00BA5638">
              <w:rPr>
                <w:highlight w:val="yellow"/>
              </w:rPr>
              <w:t>paying principal and interest</w:t>
            </w:r>
            <w:r w:rsidR="000E53B3" w:rsidRPr="00BA5638">
              <w:rPr>
                <w:highlight w:val="yellow"/>
              </w:rPr>
              <w:t xml:space="preserve"> on the </w:t>
            </w:r>
            <w:proofErr w:type="spellStart"/>
            <w:r w:rsidR="000E53B3" w:rsidRPr="00BA5638">
              <w:rPr>
                <w:highlight w:val="yellow"/>
              </w:rPr>
              <w:t>Sagamore</w:t>
            </w:r>
            <w:proofErr w:type="spellEnd"/>
            <w:r w:rsidR="000E53B3" w:rsidRPr="00BA5638">
              <w:rPr>
                <w:highlight w:val="yellow"/>
              </w:rPr>
              <w:t xml:space="preserve"> Hill project. </w:t>
            </w:r>
            <w:r w:rsidRPr="00BA5638">
              <w:rPr>
                <w:highlight w:val="yellow"/>
              </w:rPr>
              <w:t xml:space="preserve"> </w:t>
            </w:r>
            <w:r w:rsidR="000E53B3" w:rsidRPr="00BA5638">
              <w:rPr>
                <w:highlight w:val="yellow"/>
              </w:rPr>
              <w:t>A</w:t>
            </w:r>
            <w:r w:rsidRPr="00BA5638">
              <w:rPr>
                <w:highlight w:val="yellow"/>
              </w:rPr>
              <w:t>ny funds from this appropriation will be returned to the Community Preservation fund only after a vote by the Community Preservation Committee determining that it is unlikely the remaining appropriated funds will need to be spent to this effect, or take any action thereon or relative thereto.</w:t>
            </w:r>
          </w:p>
          <w:p w14:paraId="262F0B35" w14:textId="77777777" w:rsidR="00D64387" w:rsidRPr="00BA5638" w:rsidRDefault="00D64387" w:rsidP="00D64387">
            <w:pPr>
              <w:pStyle w:val="BodyText"/>
              <w:rPr>
                <w:highlight w:val="yellow"/>
              </w:rPr>
            </w:pPr>
          </w:p>
          <w:p w14:paraId="75CDB93B" w14:textId="506E6E3C" w:rsidR="00D64387" w:rsidRPr="00BA5638" w:rsidRDefault="00D64387" w:rsidP="00D64387">
            <w:pPr>
              <w:spacing w:line="276" w:lineRule="auto"/>
              <w:contextualSpacing/>
              <w:rPr>
                <w:i/>
                <w:highlight w:val="yellow"/>
              </w:rPr>
            </w:pPr>
            <w:r w:rsidRPr="00BA5638">
              <w:rPr>
                <w:b/>
                <w:i/>
                <w:highlight w:val="yellow"/>
              </w:rPr>
              <w:t>Brief Summary:</w:t>
            </w:r>
            <w:r w:rsidRPr="00BA5638">
              <w:rPr>
                <w:i/>
                <w:highlight w:val="yellow"/>
              </w:rPr>
              <w:t xml:space="preserve"> This article seeks to allocate funds set aside in the Community Preservation Fund </w:t>
            </w:r>
            <w:r w:rsidR="000E53B3" w:rsidRPr="00BA5638">
              <w:rPr>
                <w:i/>
                <w:highlight w:val="yellow"/>
              </w:rPr>
              <w:t>Open Space and Recreation</w:t>
            </w:r>
            <w:r w:rsidRPr="00BA5638">
              <w:rPr>
                <w:i/>
                <w:highlight w:val="yellow"/>
              </w:rPr>
              <w:t xml:space="preserve"> Account for the purpose of </w:t>
            </w:r>
            <w:r w:rsidR="00E65C2D" w:rsidRPr="00BA5638">
              <w:rPr>
                <w:i/>
                <w:highlight w:val="yellow"/>
              </w:rPr>
              <w:t xml:space="preserve">paying the debt service related to </w:t>
            </w:r>
            <w:proofErr w:type="spellStart"/>
            <w:r w:rsidR="000E53B3" w:rsidRPr="00BA5638">
              <w:rPr>
                <w:i/>
                <w:highlight w:val="yellow"/>
              </w:rPr>
              <w:t>Sagamore</w:t>
            </w:r>
            <w:proofErr w:type="spellEnd"/>
            <w:r w:rsidR="000E53B3" w:rsidRPr="00BA5638">
              <w:rPr>
                <w:i/>
                <w:highlight w:val="yellow"/>
              </w:rPr>
              <w:t xml:space="preserve"> Hill Conservation </w:t>
            </w:r>
            <w:r w:rsidR="000E53B3" w:rsidRPr="00BA5638">
              <w:rPr>
                <w:i/>
                <w:highlight w:val="yellow"/>
              </w:rPr>
              <w:lastRenderedPageBreak/>
              <w:t>project.</w:t>
            </w:r>
            <w:r w:rsidRPr="00BA5638">
              <w:rPr>
                <w:i/>
                <w:highlight w:val="yellow"/>
              </w:rPr>
              <w:t xml:space="preserve">    </w:t>
            </w:r>
          </w:p>
          <w:p w14:paraId="7048097C" w14:textId="77777777" w:rsidR="00D64387" w:rsidRPr="00BA5638" w:rsidRDefault="00D64387" w:rsidP="00D64387">
            <w:pPr>
              <w:spacing w:line="276" w:lineRule="auto"/>
              <w:contextualSpacing/>
              <w:rPr>
                <w:i/>
                <w:highlight w:val="yellow"/>
              </w:rPr>
            </w:pPr>
          </w:p>
          <w:p w14:paraId="16A0E065" w14:textId="77777777" w:rsidR="00D64387" w:rsidRPr="00BA5638" w:rsidRDefault="00D64387" w:rsidP="00D64387">
            <w:pPr>
              <w:spacing w:line="276" w:lineRule="auto"/>
              <w:contextualSpacing/>
              <w:rPr>
                <w:i/>
                <w:highlight w:val="yellow"/>
              </w:rPr>
            </w:pPr>
            <w:r w:rsidRPr="00BA5638">
              <w:rPr>
                <w:b/>
                <w:i/>
                <w:highlight w:val="yellow"/>
              </w:rPr>
              <w:t>Fiscal Year 2023 Tax Rate Impact:</w:t>
            </w:r>
            <w:r w:rsidRPr="00BA5638">
              <w:rPr>
                <w:i/>
                <w:highlight w:val="yellow"/>
              </w:rPr>
              <w:t xml:space="preserve"> The Community Preservation Budget is allocated from a 2% surcharge on to the property tax plus State matching funds. This is noted as a separate line item on your tax bill. </w:t>
            </w:r>
          </w:p>
          <w:p w14:paraId="34CD5065" w14:textId="77777777" w:rsidR="00D64387" w:rsidRPr="00BA5638" w:rsidRDefault="00D64387" w:rsidP="00D64387">
            <w:pPr>
              <w:pStyle w:val="Header"/>
              <w:rPr>
                <w:b/>
                <w:bCs/>
                <w:iCs/>
                <w:highlight w:val="yellow"/>
                <w:lang w:val="en-US"/>
              </w:rPr>
            </w:pPr>
          </w:p>
          <w:p w14:paraId="4391F407" w14:textId="77777777" w:rsidR="00D64387" w:rsidRPr="00BA5638" w:rsidRDefault="00D64387" w:rsidP="00D64387">
            <w:pPr>
              <w:widowControl w:val="0"/>
              <w:tabs>
                <w:tab w:val="center" w:pos="4320"/>
                <w:tab w:val="right" w:pos="8640"/>
              </w:tabs>
              <w:rPr>
                <w:b/>
                <w:bCs/>
                <w:i/>
                <w:highlight w:val="yellow"/>
              </w:rPr>
            </w:pPr>
            <w:r w:rsidRPr="00BA5638">
              <w:rPr>
                <w:b/>
                <w:bCs/>
                <w:i/>
                <w:iCs/>
                <w:highlight w:val="yellow"/>
              </w:rPr>
              <w:t xml:space="preserve">The Select Board (xxx) recommends favorable action.  The CPC (xxx) recommends favorable action.   </w:t>
            </w:r>
            <w:r w:rsidRPr="00BA5638">
              <w:rPr>
                <w:b/>
                <w:bCs/>
                <w:i/>
                <w:highlight w:val="yellow"/>
              </w:rPr>
              <w:t>The Finance and Advisory Committee (xxx) recommends favorable action.</w:t>
            </w:r>
          </w:p>
          <w:p w14:paraId="5E41D411" w14:textId="77777777" w:rsidR="0015712F" w:rsidRPr="00BA5638" w:rsidRDefault="0015712F" w:rsidP="00D64387">
            <w:pPr>
              <w:widowControl w:val="0"/>
              <w:tabs>
                <w:tab w:val="center" w:pos="4320"/>
                <w:tab w:val="right" w:pos="8640"/>
              </w:tabs>
              <w:rPr>
                <w:b/>
                <w:bCs/>
                <w:i/>
                <w:highlight w:val="yellow"/>
              </w:rPr>
            </w:pPr>
          </w:p>
          <w:p w14:paraId="1E71781B" w14:textId="5746A8A6" w:rsidR="0015712F" w:rsidRPr="00BA5638" w:rsidRDefault="0015712F" w:rsidP="00D64387">
            <w:pPr>
              <w:widowControl w:val="0"/>
              <w:tabs>
                <w:tab w:val="center" w:pos="4320"/>
                <w:tab w:val="right" w:pos="8640"/>
              </w:tabs>
              <w:rPr>
                <w:b/>
                <w:bCs/>
                <w:i/>
                <w:highlight w:val="yellow"/>
              </w:rPr>
            </w:pPr>
            <w:r w:rsidRPr="00BA5638">
              <w:rPr>
                <w:b/>
                <w:bCs/>
                <w:i/>
                <w:highlight w:val="yellow"/>
              </w:rPr>
              <w:t>*THIS ARTICLE CAN BE REMOVED AS IT IS REDUNDANT – THIS EXPENSE IS COVERED IN ARTICLE 2022/4 2-11</w:t>
            </w:r>
          </w:p>
          <w:p w14:paraId="5835CB44" w14:textId="77777777" w:rsidR="00D64387" w:rsidRPr="00BA5638" w:rsidRDefault="00D64387" w:rsidP="00D64387">
            <w:pPr>
              <w:contextualSpacing/>
              <w:rPr>
                <w:highlight w:val="yellow"/>
              </w:rPr>
            </w:pPr>
          </w:p>
        </w:tc>
      </w:tr>
    </w:tbl>
    <w:p w14:paraId="09E7C6F5" w14:textId="77777777" w:rsidR="00CA55DF" w:rsidRDefault="00CA55DF" w:rsidP="002A06F3">
      <w:pPr>
        <w:rPr>
          <w:b/>
        </w:rPr>
      </w:pPr>
    </w:p>
    <w:p w14:paraId="3AE3A43E" w14:textId="77777777" w:rsidR="00AA07F9" w:rsidRPr="007764D9" w:rsidRDefault="00AA07F9" w:rsidP="00CA55DF">
      <w:pPr>
        <w:jc w:val="center"/>
        <w:rPr>
          <w:b/>
          <w:bCs/>
        </w:rPr>
      </w:pPr>
    </w:p>
    <w:p w14:paraId="6C796210" w14:textId="48DF1278" w:rsidR="00CA55DF" w:rsidRDefault="00CA55DF" w:rsidP="00CA55DF">
      <w:pPr>
        <w:jc w:val="center"/>
        <w:rPr>
          <w:b/>
        </w:rPr>
      </w:pPr>
    </w:p>
    <w:p w14:paraId="30D45864" w14:textId="77777777" w:rsidR="002000F9" w:rsidRDefault="002000F9" w:rsidP="00CA55DF">
      <w:pPr>
        <w:jc w:val="center"/>
        <w:rPr>
          <w:b/>
        </w:rPr>
      </w:pPr>
    </w:p>
    <w:p w14:paraId="07B4033E" w14:textId="6D68188A" w:rsidR="00CA55DF" w:rsidRPr="007764D9" w:rsidRDefault="00CA55DF" w:rsidP="00CA55DF">
      <w:pPr>
        <w:jc w:val="center"/>
        <w:rPr>
          <w:b/>
          <w:i/>
        </w:rPr>
      </w:pPr>
      <w:r w:rsidRPr="007764D9">
        <w:rPr>
          <w:b/>
        </w:rPr>
        <w:t xml:space="preserve">SECTION </w:t>
      </w:r>
      <w:r w:rsidR="007172A0">
        <w:rPr>
          <w:b/>
        </w:rPr>
        <w:t>3</w:t>
      </w:r>
      <w:r w:rsidRPr="007764D9">
        <w:rPr>
          <w:b/>
        </w:rPr>
        <w:t>: OTHER APPROPRIATIONS AND ACTIONS</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7717"/>
      </w:tblGrid>
      <w:tr w:rsidR="00CA55DF" w:rsidRPr="007764D9" w14:paraId="1BC71518" w14:textId="77777777" w:rsidTr="00AC6DAB">
        <w:trPr>
          <w:trHeight w:val="1592"/>
        </w:trPr>
        <w:tc>
          <w:tcPr>
            <w:tcW w:w="2538" w:type="dxa"/>
            <w:shd w:val="clear" w:color="auto" w:fill="auto"/>
          </w:tcPr>
          <w:p w14:paraId="23D261E9" w14:textId="17349BAE" w:rsidR="00210C80" w:rsidRPr="00BA5638" w:rsidRDefault="00210C80" w:rsidP="00210C80">
            <w:pPr>
              <w:jc w:val="center"/>
              <w:rPr>
                <w:b/>
                <w:bCs/>
                <w:highlight w:val="yellow"/>
              </w:rPr>
            </w:pPr>
            <w:r w:rsidRPr="00BA5638">
              <w:rPr>
                <w:b/>
                <w:bCs/>
                <w:highlight w:val="yellow"/>
              </w:rPr>
              <w:t>ARTICLE 202</w:t>
            </w:r>
            <w:r w:rsidR="001F09C6" w:rsidRPr="00BA5638">
              <w:rPr>
                <w:b/>
                <w:bCs/>
                <w:highlight w:val="yellow"/>
              </w:rPr>
              <w:t>2</w:t>
            </w:r>
            <w:r w:rsidRPr="00BA5638">
              <w:rPr>
                <w:b/>
                <w:bCs/>
                <w:highlight w:val="yellow"/>
              </w:rPr>
              <w:t>/</w:t>
            </w:r>
            <w:r w:rsidR="00C765E3" w:rsidRPr="00BA5638">
              <w:rPr>
                <w:b/>
                <w:bCs/>
                <w:highlight w:val="yellow"/>
              </w:rPr>
              <w:t>4</w:t>
            </w:r>
            <w:r w:rsidR="00455612" w:rsidRPr="00BA5638">
              <w:rPr>
                <w:b/>
                <w:bCs/>
                <w:highlight w:val="yellow"/>
              </w:rPr>
              <w:t xml:space="preserve"> </w:t>
            </w:r>
            <w:r w:rsidR="007172A0" w:rsidRPr="00BA5638">
              <w:rPr>
                <w:b/>
                <w:bCs/>
                <w:highlight w:val="yellow"/>
              </w:rPr>
              <w:t>3</w:t>
            </w:r>
            <w:r w:rsidRPr="00BA5638">
              <w:rPr>
                <w:b/>
                <w:bCs/>
                <w:highlight w:val="yellow"/>
              </w:rPr>
              <w:t>-1</w:t>
            </w:r>
          </w:p>
          <w:p w14:paraId="36132862" w14:textId="77777777" w:rsidR="00820495" w:rsidRPr="00BA5638" w:rsidRDefault="00820495" w:rsidP="00CA55DF">
            <w:pPr>
              <w:jc w:val="center"/>
              <w:rPr>
                <w:bCs/>
                <w:i/>
                <w:highlight w:val="yellow"/>
              </w:rPr>
            </w:pPr>
          </w:p>
          <w:p w14:paraId="0A92CF17" w14:textId="4A788C60" w:rsidR="00820495" w:rsidRPr="00BA5638" w:rsidRDefault="0010190E" w:rsidP="00CA55DF">
            <w:pPr>
              <w:jc w:val="center"/>
              <w:rPr>
                <w:bCs/>
                <w:i/>
                <w:highlight w:val="yellow"/>
              </w:rPr>
            </w:pPr>
            <w:r w:rsidRPr="00BA5638">
              <w:rPr>
                <w:bCs/>
                <w:i/>
                <w:highlight w:val="yellow"/>
              </w:rPr>
              <w:t>Amendment to HWRSD Agreement</w:t>
            </w:r>
          </w:p>
          <w:p w14:paraId="761B8680" w14:textId="77777777" w:rsidR="00975741" w:rsidRPr="00BA5638" w:rsidRDefault="00975741" w:rsidP="00CA55DF">
            <w:pPr>
              <w:jc w:val="center"/>
              <w:rPr>
                <w:bCs/>
                <w:i/>
                <w:highlight w:val="yellow"/>
              </w:rPr>
            </w:pPr>
          </w:p>
          <w:p w14:paraId="63010D0D" w14:textId="3985A932" w:rsidR="00975741" w:rsidRPr="00BA5638" w:rsidRDefault="00975741" w:rsidP="00975741">
            <w:pPr>
              <w:jc w:val="center"/>
              <w:rPr>
                <w:bCs/>
                <w:i/>
                <w:highlight w:val="yellow"/>
              </w:rPr>
            </w:pPr>
          </w:p>
        </w:tc>
        <w:tc>
          <w:tcPr>
            <w:tcW w:w="7717" w:type="dxa"/>
            <w:shd w:val="clear" w:color="auto" w:fill="auto"/>
          </w:tcPr>
          <w:p w14:paraId="215097CB" w14:textId="521A8497" w:rsidR="00CA0AE7" w:rsidRPr="00BA5638" w:rsidRDefault="00CA0AE7" w:rsidP="00CA0AE7">
            <w:pPr>
              <w:rPr>
                <w:highlight w:val="yellow"/>
              </w:rPr>
            </w:pPr>
            <w:r w:rsidRPr="00BA5638">
              <w:rPr>
                <w:highlight w:val="yellow"/>
              </w:rPr>
              <w:t xml:space="preserve">To see if the Town will vote to amend the Hamilton Wenham Regional School District Agreement, as set forth in its most current form in a document on file with the Hamilton and Wenham Town Clerks entitled, “Amendment to Agreement between the Towns of Hamilton and Wenham with Respect to the Establishment of a Regional School District Restating the Provisions of Said Agreement”, by changing the title thereof to the “Hamilton Wenham Regional School District Agreement”, inserting the underlined text and deleting the strikethrough text, as shown, to bring the Agreement into alignment with current election procedures by eliminating non-conforming language and to more clearly incorporate the 2014 Amendment to Section 1(K) with regard to the size of the Regional School Committee, or take any action </w:t>
            </w:r>
            <w:r w:rsidR="00546182" w:rsidRPr="00BA5638">
              <w:rPr>
                <w:highlight w:val="yellow"/>
              </w:rPr>
              <w:t xml:space="preserve">thereon or </w:t>
            </w:r>
            <w:r w:rsidRPr="00BA5638">
              <w:rPr>
                <w:highlight w:val="yellow"/>
              </w:rPr>
              <w:t>relative thereto.</w:t>
            </w:r>
          </w:p>
          <w:p w14:paraId="406373FF" w14:textId="43000124" w:rsidR="00975741" w:rsidRPr="00BA5638" w:rsidRDefault="00975741" w:rsidP="00975741">
            <w:pPr>
              <w:rPr>
                <w:highlight w:val="yellow"/>
              </w:rPr>
            </w:pPr>
          </w:p>
          <w:p w14:paraId="7E9A70DF" w14:textId="4F6DFDC3" w:rsidR="0068629A" w:rsidRPr="00BA5638" w:rsidRDefault="0068629A" w:rsidP="0068629A">
            <w:pPr>
              <w:widowControl w:val="0"/>
              <w:tabs>
                <w:tab w:val="center" w:pos="4320"/>
                <w:tab w:val="right" w:pos="8640"/>
              </w:tabs>
              <w:rPr>
                <w:highlight w:val="yellow"/>
              </w:rPr>
            </w:pPr>
            <w:r w:rsidRPr="00BA5638">
              <w:rPr>
                <w:highlight w:val="yellow"/>
              </w:rPr>
              <w:t>[</w:t>
            </w:r>
            <w:r w:rsidR="00A2621A" w:rsidRPr="00BA5638">
              <w:rPr>
                <w:highlight w:val="yellow"/>
              </w:rPr>
              <w:t>The most recent version as of the printing of the Warrant</w:t>
            </w:r>
            <w:r w:rsidRPr="00BA5638">
              <w:rPr>
                <w:highlight w:val="yellow"/>
              </w:rPr>
              <w:t xml:space="preserve"> appears as </w:t>
            </w:r>
            <w:r w:rsidRPr="00BA5638">
              <w:rPr>
                <w:b/>
                <w:bCs/>
                <w:highlight w:val="yellow"/>
              </w:rPr>
              <w:t xml:space="preserve">Appendix </w:t>
            </w:r>
            <w:r w:rsidR="005269FA" w:rsidRPr="00BA5638">
              <w:rPr>
                <w:b/>
                <w:bCs/>
                <w:highlight w:val="yellow"/>
              </w:rPr>
              <w:t>H</w:t>
            </w:r>
            <w:r w:rsidRPr="00BA5638">
              <w:rPr>
                <w:b/>
                <w:bCs/>
                <w:highlight w:val="yellow"/>
              </w:rPr>
              <w:t xml:space="preserve"> </w:t>
            </w:r>
            <w:r w:rsidRPr="00BA5638">
              <w:rPr>
                <w:highlight w:val="yellow"/>
              </w:rPr>
              <w:t>to the 2022 Appendix Book.]</w:t>
            </w:r>
          </w:p>
          <w:p w14:paraId="72388D87" w14:textId="77777777" w:rsidR="0068629A" w:rsidRPr="00BA5638" w:rsidRDefault="0068629A" w:rsidP="00975741">
            <w:pPr>
              <w:rPr>
                <w:highlight w:val="yellow"/>
              </w:rPr>
            </w:pPr>
          </w:p>
          <w:p w14:paraId="4265E3C4" w14:textId="77777777" w:rsidR="00975741" w:rsidRPr="00BA5638" w:rsidRDefault="00975741" w:rsidP="00975741">
            <w:pPr>
              <w:rPr>
                <w:highlight w:val="yellow"/>
              </w:rPr>
            </w:pPr>
          </w:p>
          <w:p w14:paraId="7301A3BB" w14:textId="10582A6D" w:rsidR="00975741" w:rsidRPr="00BA5638" w:rsidRDefault="00975741" w:rsidP="00975741">
            <w:pPr>
              <w:rPr>
                <w:i/>
                <w:iCs/>
                <w:highlight w:val="yellow"/>
              </w:rPr>
            </w:pPr>
            <w:r w:rsidRPr="00BA5638">
              <w:rPr>
                <w:b/>
                <w:bCs/>
                <w:i/>
                <w:iCs/>
                <w:highlight w:val="yellow"/>
              </w:rPr>
              <w:t>Brief Summary</w:t>
            </w:r>
            <w:r w:rsidRPr="00BA5638">
              <w:rPr>
                <w:i/>
                <w:iCs/>
                <w:highlight w:val="yellow"/>
              </w:rPr>
              <w:t xml:space="preserve">: This </w:t>
            </w:r>
            <w:r w:rsidR="00274A64" w:rsidRPr="00BA5638">
              <w:rPr>
                <w:i/>
                <w:iCs/>
                <w:highlight w:val="yellow"/>
              </w:rPr>
              <w:t>article</w:t>
            </w:r>
            <w:r w:rsidRPr="00BA5638">
              <w:rPr>
                <w:i/>
                <w:iCs/>
                <w:highlight w:val="yellow"/>
              </w:rPr>
              <w:t xml:space="preserve"> </w:t>
            </w:r>
            <w:r w:rsidR="00D63ABB" w:rsidRPr="00BA5638">
              <w:rPr>
                <w:i/>
                <w:iCs/>
                <w:highlight w:val="yellow"/>
              </w:rPr>
              <w:t xml:space="preserve">seeks to amend the Hamilton Wenham Regional School </w:t>
            </w:r>
            <w:proofErr w:type="spellStart"/>
            <w:r w:rsidR="00D63ABB" w:rsidRPr="00BA5638">
              <w:rPr>
                <w:i/>
                <w:iCs/>
                <w:highlight w:val="yellow"/>
              </w:rPr>
              <w:t>Distrcit</w:t>
            </w:r>
            <w:proofErr w:type="spellEnd"/>
            <w:r w:rsidR="00D63ABB" w:rsidRPr="00BA5638">
              <w:rPr>
                <w:i/>
                <w:iCs/>
                <w:highlight w:val="yellow"/>
              </w:rPr>
              <w:t xml:space="preserve"> Agreement by __________.  </w:t>
            </w:r>
          </w:p>
          <w:p w14:paraId="2A7547D1" w14:textId="77777777" w:rsidR="00975741" w:rsidRPr="00BA5638" w:rsidRDefault="00975741" w:rsidP="00975741">
            <w:pPr>
              <w:rPr>
                <w:i/>
                <w:iCs/>
                <w:highlight w:val="yellow"/>
              </w:rPr>
            </w:pPr>
          </w:p>
          <w:p w14:paraId="5D05D128" w14:textId="6BFFB1F4" w:rsidR="00A7238A" w:rsidRPr="00BA5638" w:rsidRDefault="00D63ABB" w:rsidP="00A7238A">
            <w:pPr>
              <w:widowControl w:val="0"/>
              <w:tabs>
                <w:tab w:val="center" w:pos="4320"/>
                <w:tab w:val="right" w:pos="8640"/>
              </w:tabs>
              <w:rPr>
                <w:bCs/>
                <w:highlight w:val="yellow"/>
              </w:rPr>
            </w:pPr>
            <w:r w:rsidRPr="00BA5638">
              <w:rPr>
                <w:b/>
                <w:bCs/>
                <w:i/>
                <w:iCs/>
                <w:highlight w:val="yellow"/>
              </w:rPr>
              <w:t>Fiscal Year 2023</w:t>
            </w:r>
            <w:r w:rsidR="00975741" w:rsidRPr="00BA5638">
              <w:rPr>
                <w:b/>
                <w:bCs/>
                <w:i/>
                <w:iCs/>
                <w:highlight w:val="yellow"/>
              </w:rPr>
              <w:t xml:space="preserve"> Tax Rate Impact</w:t>
            </w:r>
            <w:r w:rsidR="00975741" w:rsidRPr="00BA5638">
              <w:rPr>
                <w:highlight w:val="yellow"/>
              </w:rPr>
              <w:t>: </w:t>
            </w:r>
            <w:r w:rsidR="00A7238A" w:rsidRPr="00BA5638">
              <w:rPr>
                <w:i/>
                <w:highlight w:val="yellow"/>
              </w:rPr>
              <w:t>None.</w:t>
            </w:r>
          </w:p>
          <w:p w14:paraId="4335D40E" w14:textId="77777777" w:rsidR="00A7238A" w:rsidRPr="00BA5638" w:rsidRDefault="00A7238A" w:rsidP="00A7238A">
            <w:pPr>
              <w:widowControl w:val="0"/>
              <w:tabs>
                <w:tab w:val="center" w:pos="4320"/>
                <w:tab w:val="right" w:pos="8640"/>
              </w:tabs>
              <w:rPr>
                <w:bCs/>
                <w:highlight w:val="yellow"/>
              </w:rPr>
            </w:pPr>
          </w:p>
          <w:p w14:paraId="7050E59B" w14:textId="0FBB40CE" w:rsidR="00975741" w:rsidRDefault="00A7238A" w:rsidP="00A7238A">
            <w:pPr>
              <w:rPr>
                <w:b/>
                <w:bCs/>
                <w:i/>
                <w:highlight w:val="yellow"/>
              </w:rPr>
            </w:pPr>
            <w:r w:rsidRPr="00BA5638">
              <w:rPr>
                <w:b/>
                <w:bCs/>
                <w:i/>
                <w:iCs/>
                <w:highlight w:val="yellow"/>
              </w:rPr>
              <w:t xml:space="preserve">The </w:t>
            </w:r>
            <w:r w:rsidR="0021598B" w:rsidRPr="00BA5638">
              <w:rPr>
                <w:b/>
                <w:bCs/>
                <w:i/>
                <w:iCs/>
                <w:highlight w:val="yellow"/>
              </w:rPr>
              <w:t xml:space="preserve">Select Board </w:t>
            </w:r>
            <w:r w:rsidRPr="00BA5638">
              <w:rPr>
                <w:b/>
                <w:bCs/>
                <w:i/>
                <w:iCs/>
                <w:highlight w:val="yellow"/>
              </w:rPr>
              <w:t xml:space="preserve">(xxx) recommends favorable action.  </w:t>
            </w:r>
            <w:r w:rsidRPr="00BA5638">
              <w:rPr>
                <w:b/>
                <w:bCs/>
                <w:i/>
                <w:highlight w:val="yellow"/>
              </w:rPr>
              <w:t>The Finance and Advisory Committee (xxx) recommends favorable action.</w:t>
            </w:r>
          </w:p>
          <w:p w14:paraId="4C24803C" w14:textId="77777777" w:rsidR="00BA5638" w:rsidRDefault="00BA5638" w:rsidP="00A7238A">
            <w:pPr>
              <w:rPr>
                <w:b/>
                <w:bCs/>
                <w:i/>
                <w:highlight w:val="yellow"/>
              </w:rPr>
            </w:pPr>
          </w:p>
          <w:p w14:paraId="2F586D4B" w14:textId="04AF9C89" w:rsidR="00BA5638" w:rsidRPr="00BA5638" w:rsidRDefault="00BA5638" w:rsidP="00A7238A">
            <w:pPr>
              <w:rPr>
                <w:highlight w:val="yellow"/>
              </w:rPr>
            </w:pPr>
            <w:r>
              <w:rPr>
                <w:b/>
                <w:bCs/>
                <w:i/>
                <w:highlight w:val="yellow"/>
              </w:rPr>
              <w:t>*ON ADVICE OF TOWN COUNSEL, THIS ARTICLE CAN BE REMOVED AND SHOULD BE REVISITED AT A FUTURE TOWN MEETING.</w:t>
            </w:r>
          </w:p>
          <w:p w14:paraId="6C29D46C" w14:textId="61EC1D95" w:rsidR="00213947" w:rsidRPr="00BA5638" w:rsidRDefault="00213947" w:rsidP="00990217">
            <w:pPr>
              <w:widowControl w:val="0"/>
              <w:tabs>
                <w:tab w:val="center" w:pos="4320"/>
                <w:tab w:val="right" w:pos="8640"/>
              </w:tabs>
              <w:rPr>
                <w:bCs/>
                <w:highlight w:val="yellow"/>
              </w:rPr>
            </w:pPr>
          </w:p>
        </w:tc>
      </w:tr>
      <w:tr w:rsidR="0007761C" w:rsidRPr="007764D9" w14:paraId="3463CA74" w14:textId="77777777" w:rsidTr="00AC6DAB">
        <w:trPr>
          <w:trHeight w:val="1592"/>
        </w:trPr>
        <w:tc>
          <w:tcPr>
            <w:tcW w:w="2538" w:type="dxa"/>
            <w:shd w:val="clear" w:color="auto" w:fill="auto"/>
          </w:tcPr>
          <w:p w14:paraId="7B31721B" w14:textId="631FF07B" w:rsidR="0007761C" w:rsidRDefault="0007761C" w:rsidP="0007761C">
            <w:pPr>
              <w:jc w:val="center"/>
              <w:rPr>
                <w:b/>
                <w:bCs/>
              </w:rPr>
            </w:pPr>
            <w:r w:rsidRPr="00AA07F9">
              <w:rPr>
                <w:b/>
                <w:bCs/>
              </w:rPr>
              <w:lastRenderedPageBreak/>
              <w:t>ARTICLE 202</w:t>
            </w:r>
            <w:r w:rsidR="000E400D">
              <w:rPr>
                <w:b/>
                <w:bCs/>
              </w:rPr>
              <w:t>2</w:t>
            </w:r>
            <w:r w:rsidRPr="00AA07F9">
              <w:rPr>
                <w:b/>
                <w:bCs/>
              </w:rPr>
              <w:t>/</w:t>
            </w:r>
            <w:r w:rsidR="00D7122A">
              <w:rPr>
                <w:b/>
                <w:bCs/>
              </w:rPr>
              <w:t>4</w:t>
            </w:r>
            <w:r w:rsidR="00770165">
              <w:rPr>
                <w:b/>
                <w:bCs/>
              </w:rPr>
              <w:t xml:space="preserve"> 3-</w:t>
            </w:r>
            <w:r w:rsidR="00746885">
              <w:rPr>
                <w:b/>
                <w:bCs/>
              </w:rPr>
              <w:t>2</w:t>
            </w:r>
          </w:p>
          <w:p w14:paraId="32F36B13" w14:textId="77777777" w:rsidR="0007761C" w:rsidRDefault="0007761C" w:rsidP="0007761C">
            <w:pPr>
              <w:jc w:val="center"/>
              <w:rPr>
                <w:bCs/>
                <w:i/>
              </w:rPr>
            </w:pPr>
          </w:p>
          <w:p w14:paraId="3F5F75B8" w14:textId="3CD09AAF" w:rsidR="0007761C" w:rsidRDefault="0007761C" w:rsidP="0007761C">
            <w:pPr>
              <w:jc w:val="center"/>
              <w:rPr>
                <w:bCs/>
                <w:i/>
              </w:rPr>
            </w:pPr>
            <w:r>
              <w:rPr>
                <w:bCs/>
                <w:i/>
              </w:rPr>
              <w:t>Climate Change Resolution</w:t>
            </w:r>
          </w:p>
          <w:p w14:paraId="4C33E810" w14:textId="77777777" w:rsidR="0007761C" w:rsidRDefault="0007761C" w:rsidP="0007761C">
            <w:pPr>
              <w:jc w:val="center"/>
              <w:rPr>
                <w:bCs/>
                <w:i/>
              </w:rPr>
            </w:pPr>
          </w:p>
          <w:p w14:paraId="75F3C402" w14:textId="3EA453BE" w:rsidR="0007761C" w:rsidRDefault="0007761C" w:rsidP="0007761C">
            <w:pPr>
              <w:jc w:val="center"/>
              <w:rPr>
                <w:bCs/>
                <w:i/>
              </w:rPr>
            </w:pPr>
          </w:p>
        </w:tc>
        <w:tc>
          <w:tcPr>
            <w:tcW w:w="7717" w:type="dxa"/>
            <w:shd w:val="clear" w:color="auto" w:fill="auto"/>
          </w:tcPr>
          <w:p w14:paraId="38103B6C" w14:textId="77777777" w:rsidR="00FB6A7D" w:rsidRDefault="00FB6A7D" w:rsidP="00FB6A7D">
            <w:pPr>
              <w:rPr>
                <w:color w:val="000000"/>
              </w:rPr>
            </w:pPr>
            <w:r>
              <w:rPr>
                <w:color w:val="000000"/>
              </w:rPr>
              <w:t xml:space="preserve">To see if the Town will vote to adopt a resolution developed by the Hamilton-Wenham Climate Action Team, a citizen-led group of volunteers, that establishes a goal for the municipal government of the Town of Hamilton to achieve Net Zero Carbon Energy by no later than 2040, with the following interim measurable goals:  20% reduction in fossil fuels by 2025 (compared to 2009 baseline), 50% by 2030, and 75% by 2035; provided that these goals shall only apply to municipal and school operations, including the Town’s fleet of vehicles; and further, to authorize the Select Board to enter into any agreements upon such terms and conditions as the Board deems appropriate related to such resolution, including but not limited to any grant agreements with the Massachusetts Department of Environmental Resources or any other funding agency, to achieve the resolution’s goals, or take any action thereon or relative thereto.  </w:t>
            </w:r>
          </w:p>
          <w:p w14:paraId="61C47C58" w14:textId="77777777" w:rsidR="00FB6A7D" w:rsidRDefault="00FB6A7D" w:rsidP="00FB6A7D">
            <w:pPr>
              <w:rPr>
                <w:color w:val="000000"/>
              </w:rPr>
            </w:pPr>
          </w:p>
          <w:p w14:paraId="49E31B34" w14:textId="77777777" w:rsidR="00FB6A7D" w:rsidRDefault="00FB6A7D" w:rsidP="00FB6A7D">
            <w:pPr>
              <w:rPr>
                <w:color w:val="000000"/>
              </w:rPr>
            </w:pPr>
            <w:r>
              <w:rPr>
                <w:b/>
                <w:bCs/>
                <w:i/>
                <w:iCs/>
                <w:color w:val="000000"/>
              </w:rPr>
              <w:t>Brief Summary:</w:t>
            </w:r>
            <w:r>
              <w:rPr>
                <w:i/>
                <w:iCs/>
                <w:color w:val="000000"/>
              </w:rPr>
              <w:t>  This article seeks to adopt a resolution establishing certain goals relative to the reduction in the use of fossil fuels to achieve Net Zero Carbon Energy for municipal and school operations by 2040.  The article further seeks authorization to allow the Select Board to enter into any agreements memorializing the Town’s commitment to achieving these goals and any grant agreements to assist the Town in this regard</w:t>
            </w:r>
            <w:r>
              <w:rPr>
                <w:color w:val="000000"/>
              </w:rPr>
              <w:t xml:space="preserve">.  </w:t>
            </w:r>
          </w:p>
          <w:p w14:paraId="28976E90" w14:textId="77777777" w:rsidR="00FB6A7D" w:rsidRDefault="00FB6A7D" w:rsidP="00FB6A7D">
            <w:pPr>
              <w:rPr>
                <w:b/>
                <w:bCs/>
                <w:i/>
                <w:iCs/>
              </w:rPr>
            </w:pPr>
          </w:p>
          <w:p w14:paraId="54794787" w14:textId="77777777" w:rsidR="00FB6A7D" w:rsidRDefault="00FB6A7D" w:rsidP="00FB6A7D">
            <w:r>
              <w:rPr>
                <w:b/>
                <w:bCs/>
                <w:i/>
                <w:iCs/>
              </w:rPr>
              <w:t>Fiscal Year 2023 Tax Rate Impact</w:t>
            </w:r>
            <w:r>
              <w:t>: </w:t>
            </w:r>
            <w:r>
              <w:rPr>
                <w:i/>
                <w:iCs/>
              </w:rPr>
              <w:t>None.</w:t>
            </w:r>
          </w:p>
          <w:p w14:paraId="4BB9EF3E" w14:textId="77777777" w:rsidR="00FB6A7D" w:rsidRDefault="00FB6A7D" w:rsidP="00FB6A7D"/>
          <w:p w14:paraId="371BF843" w14:textId="77777777" w:rsidR="00FB6A7D" w:rsidRDefault="00FB6A7D" w:rsidP="00FB6A7D">
            <w:r>
              <w:rPr>
                <w:b/>
                <w:bCs/>
                <w:i/>
                <w:iCs/>
              </w:rPr>
              <w:t>The Select Board (xxx) recommends favorable action.  The Finance and Advisory Committee (xxx) recommends favorable action.</w:t>
            </w:r>
          </w:p>
          <w:p w14:paraId="23B3662E" w14:textId="4C539C69" w:rsidR="0007761C" w:rsidRPr="00210C80" w:rsidRDefault="0007761C" w:rsidP="0007761C">
            <w:pPr>
              <w:widowControl w:val="0"/>
              <w:tabs>
                <w:tab w:val="center" w:pos="4320"/>
                <w:tab w:val="right" w:pos="8640"/>
              </w:tabs>
              <w:rPr>
                <w:bCs/>
              </w:rPr>
            </w:pPr>
          </w:p>
        </w:tc>
      </w:tr>
    </w:tbl>
    <w:p w14:paraId="5D094D15" w14:textId="58E12D06" w:rsidR="00BF7218" w:rsidRDefault="00BF7218">
      <w:pPr>
        <w:rPr>
          <w:b/>
          <w:i/>
          <w:u w:val="single"/>
        </w:rPr>
      </w:pPr>
    </w:p>
    <w:p w14:paraId="4020422D" w14:textId="77777777" w:rsidR="002000F9" w:rsidRDefault="002000F9" w:rsidP="00CA55DF">
      <w:pPr>
        <w:jc w:val="center"/>
        <w:rPr>
          <w:b/>
          <w:i/>
          <w:u w:val="single"/>
        </w:rPr>
      </w:pPr>
    </w:p>
    <w:p w14:paraId="32EA87CD" w14:textId="77777777" w:rsidR="00DB2B76" w:rsidRPr="00426E17" w:rsidRDefault="00DB2B76" w:rsidP="00DB2B76">
      <w:pPr>
        <w:jc w:val="center"/>
        <w:rPr>
          <w:b/>
          <w:i/>
          <w:u w:val="single"/>
        </w:rPr>
      </w:pPr>
      <w:r>
        <w:rPr>
          <w:b/>
          <w:i/>
          <w:u w:val="single"/>
        </w:rPr>
        <w:t>ADJOURNMENT</w:t>
      </w:r>
    </w:p>
    <w:p w14:paraId="6A6881E3" w14:textId="77777777" w:rsidR="00DB2B76" w:rsidRPr="007764D9" w:rsidRDefault="00DB2B76" w:rsidP="00DB2B76">
      <w:pPr>
        <w:ind w:left="4320"/>
        <w:rPr>
          <w:b/>
          <w:i/>
        </w:rPr>
      </w:pPr>
    </w:p>
    <w:p w14:paraId="464BC711" w14:textId="77777777" w:rsidR="00DB2B76" w:rsidRDefault="00DB2B76" w:rsidP="00DB2B76">
      <w:pPr>
        <w:ind w:left="4320"/>
        <w:rPr>
          <w:b/>
          <w:i/>
        </w:rPr>
      </w:pPr>
    </w:p>
    <w:p w14:paraId="6420BCB4" w14:textId="303B6D93" w:rsidR="00DB2B76" w:rsidRPr="007764D9" w:rsidRDefault="00DB2B76" w:rsidP="00DB2B76">
      <w:pPr>
        <w:ind w:left="4320"/>
        <w:rPr>
          <w:b/>
          <w:i/>
        </w:rPr>
      </w:pPr>
      <w:r w:rsidRPr="007764D9">
        <w:rPr>
          <w:b/>
          <w:i/>
        </w:rPr>
        <w:t xml:space="preserve">Given under our hands </w:t>
      </w:r>
      <w:r>
        <w:rPr>
          <w:b/>
          <w:i/>
        </w:rPr>
        <w:t>this ______day of ________________, 202</w:t>
      </w:r>
      <w:r w:rsidR="0007761C">
        <w:rPr>
          <w:b/>
          <w:i/>
        </w:rPr>
        <w:t>2</w:t>
      </w:r>
      <w:r>
        <w:rPr>
          <w:b/>
          <w:i/>
        </w:rPr>
        <w:t>.</w:t>
      </w:r>
    </w:p>
    <w:p w14:paraId="56F423F3" w14:textId="77777777" w:rsidR="00DB2B76" w:rsidRPr="007764D9" w:rsidRDefault="00DB2B76" w:rsidP="00DB2B76">
      <w:pPr>
        <w:rPr>
          <w:i/>
        </w:rPr>
      </w:pPr>
    </w:p>
    <w:p w14:paraId="6F1403F5" w14:textId="547BB2F4" w:rsidR="00DB2B76" w:rsidRPr="007764D9" w:rsidRDefault="00DB2B76" w:rsidP="00DB2B76">
      <w:pPr>
        <w:rPr>
          <w:b/>
          <w:i/>
        </w:rPr>
      </w:pPr>
      <w:r w:rsidRPr="007764D9">
        <w:rPr>
          <w:b/>
          <w:i/>
        </w:rPr>
        <w:t xml:space="preserve">HAMILTON </w:t>
      </w:r>
      <w:r w:rsidR="0007761C">
        <w:rPr>
          <w:b/>
          <w:i/>
        </w:rPr>
        <w:t>SELECT BOARD</w:t>
      </w:r>
    </w:p>
    <w:p w14:paraId="6DE8B04F" w14:textId="77777777" w:rsidR="00DB2B76" w:rsidRPr="007764D9" w:rsidRDefault="00DB2B76" w:rsidP="00DB2B76">
      <w:pPr>
        <w:rPr>
          <w:b/>
          <w:bCs/>
          <w:i/>
        </w:rPr>
      </w:pPr>
    </w:p>
    <w:p w14:paraId="12C0AC88" w14:textId="77777777" w:rsidR="00DB2B76" w:rsidRPr="007764D9" w:rsidRDefault="00DB2B76" w:rsidP="00DB2B76">
      <w:pPr>
        <w:rPr>
          <w:bCs/>
          <w:i/>
        </w:rPr>
      </w:pPr>
    </w:p>
    <w:p w14:paraId="04A78B31" w14:textId="77777777" w:rsidR="00DB2B76" w:rsidRPr="007764D9" w:rsidRDefault="00DB2B76" w:rsidP="00DB2B76">
      <w:pPr>
        <w:rPr>
          <w:bCs/>
          <w:i/>
        </w:rPr>
      </w:pPr>
    </w:p>
    <w:p w14:paraId="2A93899B" w14:textId="77777777" w:rsidR="00DB2B76" w:rsidRPr="007764D9" w:rsidRDefault="00DB2B76" w:rsidP="00DB2B76">
      <w:pPr>
        <w:rPr>
          <w:bCs/>
          <w:i/>
        </w:rPr>
      </w:pPr>
      <w:r w:rsidRPr="007764D9">
        <w:rPr>
          <w:bCs/>
          <w:i/>
        </w:rPr>
        <w:t>_____________________________________________________</w:t>
      </w:r>
    </w:p>
    <w:p w14:paraId="7912B8A0" w14:textId="7FED6EED" w:rsidR="00DB2B76" w:rsidRPr="00FA54A4" w:rsidRDefault="00FA54A4" w:rsidP="00DB2B76">
      <w:pPr>
        <w:rPr>
          <w:b/>
          <w:bCs/>
          <w:i/>
        </w:rPr>
      </w:pPr>
      <w:r>
        <w:rPr>
          <w:bCs/>
          <w:i/>
        </w:rPr>
        <w:t xml:space="preserve">William </w:t>
      </w:r>
      <w:r w:rsidR="009543DC">
        <w:rPr>
          <w:bCs/>
          <w:i/>
        </w:rPr>
        <w:t xml:space="preserve">A. </w:t>
      </w:r>
      <w:r>
        <w:rPr>
          <w:bCs/>
          <w:i/>
        </w:rPr>
        <w:t>Olson</w:t>
      </w:r>
      <w:r w:rsidR="00DB2B76" w:rsidRPr="007764D9">
        <w:rPr>
          <w:bCs/>
          <w:i/>
        </w:rPr>
        <w:t>, Chair</w:t>
      </w:r>
    </w:p>
    <w:p w14:paraId="5E41D09A" w14:textId="77777777" w:rsidR="00DB2B76" w:rsidRPr="007764D9" w:rsidRDefault="00DB2B76" w:rsidP="00DB2B76">
      <w:pPr>
        <w:rPr>
          <w:bCs/>
          <w:i/>
        </w:rPr>
      </w:pPr>
    </w:p>
    <w:p w14:paraId="1DEC952A" w14:textId="77777777" w:rsidR="00DB2B76" w:rsidRPr="007764D9" w:rsidRDefault="00DB2B76" w:rsidP="00DB2B76">
      <w:pPr>
        <w:rPr>
          <w:bCs/>
          <w:i/>
        </w:rPr>
      </w:pPr>
    </w:p>
    <w:p w14:paraId="18233158" w14:textId="77777777" w:rsidR="00DB2B76" w:rsidRPr="007764D9" w:rsidRDefault="00DB2B76" w:rsidP="00DB2B76">
      <w:pPr>
        <w:rPr>
          <w:bCs/>
          <w:i/>
        </w:rPr>
      </w:pPr>
      <w:r w:rsidRPr="007764D9">
        <w:rPr>
          <w:bCs/>
          <w:i/>
        </w:rPr>
        <w:t>_____________________________________________________</w:t>
      </w:r>
    </w:p>
    <w:p w14:paraId="4BBD77CA" w14:textId="4AB490E5" w:rsidR="00DB2B76" w:rsidRDefault="00911877" w:rsidP="00DB2B76">
      <w:pPr>
        <w:rPr>
          <w:bCs/>
          <w:i/>
        </w:rPr>
      </w:pPr>
      <w:r>
        <w:rPr>
          <w:bCs/>
          <w:i/>
        </w:rPr>
        <w:t xml:space="preserve">James R. Knudsen </w:t>
      </w:r>
    </w:p>
    <w:p w14:paraId="5717111C" w14:textId="77777777" w:rsidR="00FA54A4" w:rsidRDefault="00FA54A4" w:rsidP="00DB2B76">
      <w:pPr>
        <w:rPr>
          <w:bCs/>
          <w:i/>
        </w:rPr>
      </w:pPr>
    </w:p>
    <w:p w14:paraId="3EA959EC" w14:textId="77777777" w:rsidR="00DB2B76" w:rsidRPr="007764D9" w:rsidRDefault="00DB2B76" w:rsidP="00DB2B76">
      <w:pPr>
        <w:rPr>
          <w:bCs/>
          <w:i/>
        </w:rPr>
      </w:pPr>
    </w:p>
    <w:p w14:paraId="01EB8EE6" w14:textId="77777777" w:rsidR="00DB2B76" w:rsidRPr="007764D9" w:rsidRDefault="00DB2B76" w:rsidP="00DB2B76">
      <w:pPr>
        <w:rPr>
          <w:b/>
          <w:bCs/>
          <w:i/>
        </w:rPr>
      </w:pPr>
      <w:r w:rsidRPr="007764D9">
        <w:rPr>
          <w:bCs/>
          <w:i/>
        </w:rPr>
        <w:t>_____________________________________________________</w:t>
      </w:r>
    </w:p>
    <w:p w14:paraId="59C245E7" w14:textId="25D4AC26" w:rsidR="00DB2B76" w:rsidRDefault="00911877" w:rsidP="00DB2B76">
      <w:pPr>
        <w:rPr>
          <w:bCs/>
          <w:i/>
        </w:rPr>
      </w:pPr>
      <w:proofErr w:type="spellStart"/>
      <w:r>
        <w:rPr>
          <w:bCs/>
          <w:i/>
        </w:rPr>
        <w:t>Darcyll</w:t>
      </w:r>
      <w:proofErr w:type="spellEnd"/>
      <w:r>
        <w:rPr>
          <w:bCs/>
          <w:i/>
        </w:rPr>
        <w:t xml:space="preserve"> C. Dale</w:t>
      </w:r>
    </w:p>
    <w:p w14:paraId="0C78099A" w14:textId="77777777" w:rsidR="00911877" w:rsidRPr="007764D9" w:rsidRDefault="00911877" w:rsidP="00DB2B76">
      <w:pPr>
        <w:rPr>
          <w:bCs/>
          <w:i/>
        </w:rPr>
      </w:pPr>
    </w:p>
    <w:p w14:paraId="0D009FC3" w14:textId="77777777" w:rsidR="00DB2B76" w:rsidRPr="007764D9" w:rsidRDefault="00DB2B76" w:rsidP="00DB2B76">
      <w:pPr>
        <w:rPr>
          <w:bCs/>
          <w:i/>
        </w:rPr>
      </w:pPr>
    </w:p>
    <w:p w14:paraId="6BFDC471" w14:textId="77777777" w:rsidR="00DB2B76" w:rsidRPr="007764D9" w:rsidRDefault="00DB2B76" w:rsidP="00DB2B76">
      <w:pPr>
        <w:rPr>
          <w:bCs/>
          <w:i/>
        </w:rPr>
      </w:pPr>
      <w:r w:rsidRPr="007764D9">
        <w:rPr>
          <w:bCs/>
          <w:i/>
        </w:rPr>
        <w:t>_____________________________________________________</w:t>
      </w:r>
    </w:p>
    <w:p w14:paraId="3835D6B2" w14:textId="521F5FC7" w:rsidR="00911877" w:rsidRPr="007764D9" w:rsidRDefault="00911877" w:rsidP="00911877">
      <w:pPr>
        <w:rPr>
          <w:bCs/>
          <w:i/>
        </w:rPr>
      </w:pPr>
      <w:r>
        <w:rPr>
          <w:bCs/>
          <w:i/>
        </w:rPr>
        <w:lastRenderedPageBreak/>
        <w:t xml:space="preserve">Rosemary I. Kennedy </w:t>
      </w:r>
    </w:p>
    <w:p w14:paraId="4671A5A3" w14:textId="77777777" w:rsidR="00DB2B76" w:rsidRDefault="00DB2B76" w:rsidP="00DB2B76">
      <w:pPr>
        <w:rPr>
          <w:bCs/>
          <w:i/>
        </w:rPr>
      </w:pPr>
    </w:p>
    <w:p w14:paraId="10EC495E" w14:textId="77777777" w:rsidR="00DB2B76" w:rsidRPr="007764D9" w:rsidRDefault="00DB2B76" w:rsidP="00DB2B76">
      <w:pPr>
        <w:rPr>
          <w:bCs/>
          <w:i/>
        </w:rPr>
      </w:pPr>
    </w:p>
    <w:p w14:paraId="53C75059" w14:textId="77777777" w:rsidR="00DB2B76" w:rsidRPr="007764D9" w:rsidRDefault="00DB2B76" w:rsidP="00DB2B76">
      <w:pPr>
        <w:rPr>
          <w:b/>
          <w:bCs/>
          <w:i/>
        </w:rPr>
      </w:pPr>
      <w:r w:rsidRPr="007764D9">
        <w:rPr>
          <w:bCs/>
          <w:i/>
        </w:rPr>
        <w:t>_____________________________________________________</w:t>
      </w:r>
    </w:p>
    <w:p w14:paraId="20623ED3" w14:textId="3608CF02" w:rsidR="00DB2B76" w:rsidRPr="00C81BDE" w:rsidRDefault="00911877" w:rsidP="00DB2B76">
      <w:pPr>
        <w:rPr>
          <w:bCs/>
          <w:i/>
        </w:rPr>
      </w:pPr>
      <w:r>
        <w:rPr>
          <w:bCs/>
          <w:i/>
        </w:rPr>
        <w:t>Shawn M. Farrell</w:t>
      </w:r>
      <w:r w:rsidR="00DB2B76" w:rsidRPr="00C81BDE">
        <w:rPr>
          <w:bCs/>
          <w:i/>
        </w:rPr>
        <w:tab/>
      </w:r>
      <w:r w:rsidR="00DB2B76" w:rsidRPr="00C81BDE">
        <w:rPr>
          <w:bCs/>
          <w:i/>
        </w:rPr>
        <w:tab/>
      </w:r>
      <w:r w:rsidR="00DB2B76" w:rsidRPr="00C81BDE">
        <w:rPr>
          <w:bCs/>
          <w:i/>
        </w:rPr>
        <w:tab/>
      </w:r>
      <w:r w:rsidR="00DB2B76" w:rsidRPr="00C81BDE">
        <w:rPr>
          <w:bCs/>
          <w:i/>
        </w:rPr>
        <w:tab/>
      </w:r>
      <w:r w:rsidR="00DB2B76" w:rsidRPr="00C81BDE">
        <w:rPr>
          <w:bCs/>
          <w:i/>
        </w:rPr>
        <w:tab/>
      </w:r>
      <w:r w:rsidR="00DB2B76" w:rsidRPr="00C81BDE">
        <w:rPr>
          <w:bCs/>
          <w:i/>
        </w:rPr>
        <w:tab/>
      </w:r>
      <w:r w:rsidR="00DB2B76" w:rsidRPr="00C81BDE">
        <w:rPr>
          <w:bCs/>
          <w:i/>
        </w:rPr>
        <w:tab/>
        <w:t>Hamilton, Massachusetts</w:t>
      </w:r>
    </w:p>
    <w:p w14:paraId="7410EBFB" w14:textId="77777777" w:rsidR="00DB2B76" w:rsidRPr="00C81BDE" w:rsidRDefault="00DB2B76" w:rsidP="00DB2B76">
      <w:pPr>
        <w:jc w:val="right"/>
        <w:rPr>
          <w:bCs/>
          <w:i/>
        </w:rPr>
      </w:pPr>
      <w:r w:rsidRPr="00C81BDE">
        <w:rPr>
          <w:bCs/>
          <w:i/>
        </w:rPr>
        <w:tab/>
      </w:r>
      <w:r w:rsidRPr="00C81BDE">
        <w:rPr>
          <w:bCs/>
          <w:i/>
        </w:rPr>
        <w:tab/>
      </w:r>
      <w:r w:rsidRPr="00C81BDE">
        <w:rPr>
          <w:bCs/>
          <w:i/>
        </w:rPr>
        <w:tab/>
      </w:r>
      <w:r w:rsidRPr="00C81BDE">
        <w:rPr>
          <w:bCs/>
          <w:i/>
        </w:rPr>
        <w:tab/>
      </w:r>
      <w:r w:rsidRPr="00C81BDE">
        <w:rPr>
          <w:bCs/>
          <w:i/>
        </w:rPr>
        <w:tab/>
      </w:r>
    </w:p>
    <w:p w14:paraId="4839F963" w14:textId="77777777" w:rsidR="00DB2B76" w:rsidRPr="00C81BDE" w:rsidRDefault="00DB2B76" w:rsidP="00DB2B76">
      <w:pPr>
        <w:rPr>
          <w:bCs/>
          <w:i/>
        </w:rPr>
      </w:pPr>
    </w:p>
    <w:p w14:paraId="732138E2" w14:textId="77777777" w:rsidR="00DB2B76" w:rsidRPr="007764D9" w:rsidRDefault="00DB2B76" w:rsidP="00DB2B76">
      <w:pPr>
        <w:rPr>
          <w:bCs/>
          <w:i/>
        </w:rPr>
      </w:pPr>
      <w:r w:rsidRPr="007764D9">
        <w:rPr>
          <w:bCs/>
          <w:i/>
        </w:rPr>
        <w:t>I have this day served this warrant as directed by Chapter 1, Section 1b of the Town By-laws.</w:t>
      </w:r>
    </w:p>
    <w:p w14:paraId="5C9021D9" w14:textId="77777777" w:rsidR="00DB2B76" w:rsidRPr="007764D9" w:rsidRDefault="00DB2B76" w:rsidP="00DB2B76">
      <w:pPr>
        <w:rPr>
          <w:bCs/>
          <w:i/>
        </w:rPr>
      </w:pPr>
    </w:p>
    <w:p w14:paraId="206F6377" w14:textId="77777777" w:rsidR="00DB2B76" w:rsidRDefault="00DB2B76" w:rsidP="00DB2B76">
      <w:pPr>
        <w:rPr>
          <w:bCs/>
          <w:i/>
        </w:rPr>
      </w:pPr>
    </w:p>
    <w:p w14:paraId="6C4799B4" w14:textId="77777777" w:rsidR="00DB2B76" w:rsidRDefault="00DB2B76" w:rsidP="00DB2B76">
      <w:pPr>
        <w:rPr>
          <w:bCs/>
          <w:i/>
        </w:rPr>
      </w:pPr>
    </w:p>
    <w:p w14:paraId="11E0878E" w14:textId="4B23C70C" w:rsidR="00DB2B76" w:rsidRPr="00901C0F" w:rsidRDefault="009543DC" w:rsidP="00DB2B76">
      <w:pPr>
        <w:rPr>
          <w:bCs/>
          <w:sz w:val="16"/>
          <w:szCs w:val="16"/>
        </w:rPr>
      </w:pPr>
      <w:r>
        <w:rPr>
          <w:bCs/>
          <w:sz w:val="16"/>
          <w:szCs w:val="16"/>
        </w:rPr>
        <w:t>801274</w:t>
      </w:r>
      <w:r w:rsidR="00DB2B76" w:rsidRPr="00901C0F">
        <w:rPr>
          <w:bCs/>
          <w:sz w:val="16"/>
          <w:szCs w:val="16"/>
        </w:rPr>
        <w:t>/HAML/0001</w:t>
      </w:r>
      <w:r w:rsidR="00DB2B76" w:rsidRPr="00901C0F">
        <w:rPr>
          <w:bCs/>
          <w:sz w:val="16"/>
          <w:szCs w:val="16"/>
        </w:rPr>
        <w:br w:type="page"/>
      </w:r>
    </w:p>
    <w:p w14:paraId="0E9A7E60" w14:textId="77777777" w:rsidR="00636660" w:rsidRPr="007764D9" w:rsidRDefault="00636660" w:rsidP="00CA55DF">
      <w:pPr>
        <w:rPr>
          <w:bCs/>
          <w:i/>
        </w:rPr>
      </w:pPr>
    </w:p>
    <w:p w14:paraId="1534B62C" w14:textId="0BB2DE7A" w:rsidR="004E129F" w:rsidRDefault="004E129F" w:rsidP="00CA55DF">
      <w:pPr>
        <w:tabs>
          <w:tab w:val="left" w:pos="1440"/>
        </w:tabs>
        <w:rPr>
          <w:sz w:val="16"/>
          <w:szCs w:val="16"/>
        </w:rPr>
      </w:pPr>
    </w:p>
    <w:p w14:paraId="680D9F52" w14:textId="006994FB" w:rsidR="004E129F" w:rsidRDefault="004E129F" w:rsidP="00CA55DF">
      <w:pPr>
        <w:tabs>
          <w:tab w:val="left" w:pos="1440"/>
        </w:tabs>
        <w:rPr>
          <w:sz w:val="16"/>
          <w:szCs w:val="16"/>
        </w:rPr>
      </w:pPr>
    </w:p>
    <w:p w14:paraId="7F55BAB3" w14:textId="77777777" w:rsidR="00CA55DF" w:rsidRPr="007764D9" w:rsidRDefault="00CA55DF" w:rsidP="00CA55DF">
      <w:pPr>
        <w:rPr>
          <w:bCs/>
          <w:i/>
        </w:rPr>
      </w:pPr>
    </w:p>
    <w:p w14:paraId="16E85054" w14:textId="77777777" w:rsidR="00CA55DF" w:rsidRPr="007764D9" w:rsidRDefault="00CA55DF" w:rsidP="00CA55DF">
      <w:pPr>
        <w:jc w:val="center"/>
        <w:rPr>
          <w:b/>
          <w:bCs/>
          <w:i/>
          <w:iCs/>
        </w:rPr>
      </w:pPr>
    </w:p>
    <w:p w14:paraId="695E5E2F" w14:textId="77777777" w:rsidR="00CA55DF" w:rsidRPr="007764D9" w:rsidRDefault="00CA55DF" w:rsidP="00CA55DF">
      <w:pPr>
        <w:ind w:left="7920"/>
        <w:rPr>
          <w:b/>
          <w:i/>
        </w:rPr>
      </w:pPr>
      <w:r w:rsidRPr="007764D9">
        <w:rPr>
          <w:b/>
          <w:i/>
        </w:rPr>
        <w:t>BULK RATE</w:t>
      </w:r>
    </w:p>
    <w:p w14:paraId="64502FB3" w14:textId="77777777" w:rsidR="00CA55DF" w:rsidRPr="007764D9" w:rsidRDefault="00CA55DF" w:rsidP="00CA55DF">
      <w:pPr>
        <w:ind w:left="7920"/>
        <w:rPr>
          <w:b/>
          <w:i/>
        </w:rPr>
      </w:pPr>
      <w:r w:rsidRPr="007764D9">
        <w:rPr>
          <w:b/>
          <w:i/>
        </w:rPr>
        <w:t>U.S. POSTAGE PAID</w:t>
      </w:r>
    </w:p>
    <w:p w14:paraId="7342E52E" w14:textId="77777777" w:rsidR="00CA55DF" w:rsidRPr="007764D9" w:rsidRDefault="00CA55DF" w:rsidP="00CA55DF">
      <w:pPr>
        <w:ind w:left="7920"/>
        <w:rPr>
          <w:b/>
          <w:i/>
        </w:rPr>
      </w:pPr>
      <w:r w:rsidRPr="007764D9">
        <w:rPr>
          <w:b/>
          <w:i/>
        </w:rPr>
        <w:t>PERMIT #24</w:t>
      </w:r>
    </w:p>
    <w:p w14:paraId="685EF8EA" w14:textId="77777777" w:rsidR="00CA55DF" w:rsidRPr="007764D9" w:rsidRDefault="00CA55DF" w:rsidP="00CA55DF">
      <w:pPr>
        <w:ind w:left="7920"/>
        <w:rPr>
          <w:b/>
          <w:i/>
        </w:rPr>
      </w:pPr>
      <w:r w:rsidRPr="007764D9">
        <w:rPr>
          <w:b/>
          <w:i/>
        </w:rPr>
        <w:t>HAMILTON, MA 01936</w:t>
      </w:r>
    </w:p>
    <w:p w14:paraId="1E8015BB" w14:textId="77777777" w:rsidR="00CA55DF" w:rsidRPr="007764D9" w:rsidRDefault="00CA55DF" w:rsidP="00CA55DF">
      <w:pPr>
        <w:rPr>
          <w:b/>
        </w:rPr>
      </w:pPr>
    </w:p>
    <w:p w14:paraId="32CE6FEA" w14:textId="77777777" w:rsidR="00CA55DF" w:rsidRPr="007764D9" w:rsidRDefault="00CA55DF" w:rsidP="00CA55DF">
      <w:pPr>
        <w:rPr>
          <w:b/>
        </w:rPr>
      </w:pPr>
    </w:p>
    <w:p w14:paraId="34A83AB3" w14:textId="77777777" w:rsidR="00CA55DF" w:rsidRPr="007764D9" w:rsidRDefault="00CA55DF" w:rsidP="00CA55DF">
      <w:pPr>
        <w:jc w:val="center"/>
        <w:rPr>
          <w:b/>
        </w:rPr>
      </w:pPr>
    </w:p>
    <w:p w14:paraId="34E0C4F0" w14:textId="77777777" w:rsidR="00CA55DF" w:rsidRPr="007764D9" w:rsidRDefault="00CA55DF" w:rsidP="00CA55DF">
      <w:pPr>
        <w:jc w:val="center"/>
        <w:rPr>
          <w:b/>
        </w:rPr>
      </w:pPr>
    </w:p>
    <w:p w14:paraId="2DEFF1D9" w14:textId="77777777" w:rsidR="00CA55DF" w:rsidRPr="007764D9" w:rsidRDefault="00CA55DF" w:rsidP="00CA55DF">
      <w:pPr>
        <w:jc w:val="center"/>
        <w:rPr>
          <w:b/>
        </w:rPr>
      </w:pPr>
    </w:p>
    <w:p w14:paraId="691DD052" w14:textId="77777777" w:rsidR="00CA55DF" w:rsidRPr="007764D9" w:rsidRDefault="00CA55DF" w:rsidP="00CA55DF">
      <w:pPr>
        <w:jc w:val="center"/>
        <w:rPr>
          <w:b/>
          <w:i/>
        </w:rPr>
      </w:pPr>
      <w:r w:rsidRPr="007764D9">
        <w:rPr>
          <w:b/>
          <w:i/>
        </w:rPr>
        <w:t>POSTAL PATRON</w:t>
      </w:r>
    </w:p>
    <w:p w14:paraId="37CDC65C" w14:textId="77777777" w:rsidR="00CA55DF" w:rsidRPr="007764D9" w:rsidRDefault="00CA55DF" w:rsidP="00CA55DF">
      <w:pPr>
        <w:jc w:val="center"/>
        <w:rPr>
          <w:b/>
        </w:rPr>
      </w:pPr>
    </w:p>
    <w:p w14:paraId="6C3F98D4" w14:textId="77777777" w:rsidR="00CA55DF" w:rsidRPr="007764D9" w:rsidRDefault="00CA55DF" w:rsidP="00CA55DF">
      <w:pPr>
        <w:jc w:val="center"/>
        <w:rPr>
          <w:b/>
        </w:rPr>
      </w:pPr>
    </w:p>
    <w:p w14:paraId="5ED6DBF3" w14:textId="77777777" w:rsidR="00CA55DF" w:rsidRPr="007764D9" w:rsidRDefault="00CA55DF" w:rsidP="00CA55DF">
      <w:pPr>
        <w:jc w:val="center"/>
        <w:rPr>
          <w:b/>
        </w:rPr>
      </w:pPr>
    </w:p>
    <w:p w14:paraId="73C0D882" w14:textId="77777777" w:rsidR="00CA55DF" w:rsidRPr="007764D9" w:rsidRDefault="00CA55DF" w:rsidP="00CA55DF">
      <w:pPr>
        <w:jc w:val="center"/>
        <w:rPr>
          <w:b/>
        </w:rPr>
      </w:pPr>
    </w:p>
    <w:p w14:paraId="483EEE42" w14:textId="77777777" w:rsidR="00CA55DF" w:rsidRPr="007764D9" w:rsidRDefault="00CA55DF" w:rsidP="00CA55DF">
      <w:pPr>
        <w:jc w:val="center"/>
        <w:rPr>
          <w:b/>
        </w:rPr>
      </w:pPr>
      <w:r w:rsidRPr="007764D9">
        <w:rPr>
          <w:b/>
          <w:i/>
        </w:rPr>
        <w:t xml:space="preserve">Visit our website at </w:t>
      </w:r>
      <w:hyperlink r:id="rId16" w:history="1">
        <w:r w:rsidRPr="007764D9">
          <w:rPr>
            <w:rStyle w:val="Hyperlink"/>
            <w:b/>
            <w:i/>
            <w:color w:val="003366"/>
          </w:rPr>
          <w:t>www.hamiltonma.gov</w:t>
        </w:r>
      </w:hyperlink>
      <w:r w:rsidRPr="007764D9">
        <w:rPr>
          <w:b/>
          <w:i/>
        </w:rPr>
        <w:t xml:space="preserve"> </w:t>
      </w:r>
    </w:p>
    <w:p w14:paraId="31473DB5" w14:textId="77777777" w:rsidR="00CA55DF" w:rsidRPr="007764D9" w:rsidRDefault="00CA55DF" w:rsidP="00CA55DF">
      <w:pPr>
        <w:jc w:val="center"/>
        <w:rPr>
          <w:b/>
        </w:rPr>
      </w:pPr>
    </w:p>
    <w:p w14:paraId="15171988" w14:textId="77777777" w:rsidR="00CA55DF" w:rsidRPr="007764D9" w:rsidRDefault="00CA55DF" w:rsidP="00CA55DF">
      <w:pPr>
        <w:jc w:val="center"/>
        <w:rPr>
          <w:b/>
        </w:rPr>
      </w:pPr>
    </w:p>
    <w:p w14:paraId="323B228A" w14:textId="77777777" w:rsidR="00CA55DF" w:rsidRPr="007764D9" w:rsidRDefault="00CA55DF" w:rsidP="00CA55DF">
      <w:pPr>
        <w:jc w:val="center"/>
        <w:rPr>
          <w:b/>
        </w:rPr>
      </w:pPr>
    </w:p>
    <w:p w14:paraId="21A8E173" w14:textId="77777777" w:rsidR="00CA55DF" w:rsidRPr="007764D9" w:rsidRDefault="00CA55DF" w:rsidP="00CA55DF">
      <w:pPr>
        <w:jc w:val="center"/>
        <w:rPr>
          <w:b/>
        </w:rPr>
      </w:pPr>
    </w:p>
    <w:p w14:paraId="66DDC008" w14:textId="77777777" w:rsidR="00CA55DF" w:rsidRPr="007764D9" w:rsidRDefault="00CA55DF" w:rsidP="00CA55DF">
      <w:pPr>
        <w:jc w:val="center"/>
        <w:rPr>
          <w:b/>
        </w:rPr>
      </w:pPr>
    </w:p>
    <w:p w14:paraId="641CE924" w14:textId="77777777" w:rsidR="00CA55DF" w:rsidRPr="007764D9" w:rsidRDefault="00CA55DF" w:rsidP="00CA55DF">
      <w:pPr>
        <w:jc w:val="center"/>
        <w:rPr>
          <w:b/>
        </w:rPr>
      </w:pPr>
    </w:p>
    <w:p w14:paraId="4428FC0B" w14:textId="77777777" w:rsidR="00CA55DF" w:rsidRPr="007764D9" w:rsidRDefault="00CA55DF" w:rsidP="00CA55DF">
      <w:pPr>
        <w:jc w:val="center"/>
        <w:rPr>
          <w:b/>
        </w:rPr>
      </w:pPr>
    </w:p>
    <w:p w14:paraId="735A1666" w14:textId="77777777" w:rsidR="00CA55DF" w:rsidRPr="007764D9" w:rsidRDefault="00CA55DF" w:rsidP="00CA55DF">
      <w:pPr>
        <w:jc w:val="center"/>
        <w:rPr>
          <w:b/>
          <w:i/>
        </w:rPr>
      </w:pPr>
      <w:r w:rsidRPr="007764D9">
        <w:rPr>
          <w:b/>
          <w:i/>
        </w:rPr>
        <w:t>Please join us</w:t>
      </w:r>
    </w:p>
    <w:p w14:paraId="621A302D" w14:textId="77777777" w:rsidR="00CA55DF" w:rsidRPr="007764D9" w:rsidRDefault="00CA55DF" w:rsidP="00CA55DF">
      <w:pPr>
        <w:jc w:val="center"/>
        <w:rPr>
          <w:b/>
          <w:i/>
        </w:rPr>
      </w:pPr>
    </w:p>
    <w:p w14:paraId="21B7288F" w14:textId="00947B08" w:rsidR="00CA55DF" w:rsidRPr="007764D9" w:rsidRDefault="000E5F89" w:rsidP="00CA55DF">
      <w:pPr>
        <w:jc w:val="center"/>
        <w:rPr>
          <w:b/>
          <w:i/>
        </w:rPr>
      </w:pPr>
      <w:r>
        <w:rPr>
          <w:b/>
          <w:i/>
        </w:rPr>
        <w:t xml:space="preserve">Saturday, </w:t>
      </w:r>
      <w:r w:rsidR="009D5681">
        <w:rPr>
          <w:b/>
          <w:i/>
        </w:rPr>
        <w:t>April 2,</w:t>
      </w:r>
      <w:r w:rsidR="0001795D">
        <w:rPr>
          <w:b/>
          <w:i/>
        </w:rPr>
        <w:t xml:space="preserve"> 2022</w:t>
      </w:r>
    </w:p>
    <w:p w14:paraId="0A9BB33F" w14:textId="77777777" w:rsidR="00CA55DF" w:rsidRPr="007764D9" w:rsidRDefault="00CA55DF" w:rsidP="00CA55DF">
      <w:pPr>
        <w:jc w:val="center"/>
        <w:rPr>
          <w:b/>
          <w:i/>
        </w:rPr>
      </w:pPr>
    </w:p>
    <w:p w14:paraId="12381B55" w14:textId="77777777" w:rsidR="00CA55DF" w:rsidRPr="007764D9" w:rsidRDefault="00CA55DF" w:rsidP="00CA55DF">
      <w:pPr>
        <w:jc w:val="center"/>
        <w:rPr>
          <w:b/>
          <w:i/>
        </w:rPr>
      </w:pPr>
      <w:r w:rsidRPr="007764D9">
        <w:rPr>
          <w:b/>
          <w:i/>
        </w:rPr>
        <w:t>ANNUAL TOWN MEETING</w:t>
      </w:r>
    </w:p>
    <w:p w14:paraId="0D7D3C23" w14:textId="77777777" w:rsidR="00CA55DF" w:rsidRPr="007764D9" w:rsidRDefault="00CA55DF" w:rsidP="00CA55DF">
      <w:pPr>
        <w:jc w:val="center"/>
        <w:rPr>
          <w:b/>
          <w:i/>
        </w:rPr>
      </w:pPr>
    </w:p>
    <w:p w14:paraId="1878BD4B" w14:textId="77777777" w:rsidR="00CA55DF" w:rsidRPr="007764D9" w:rsidRDefault="00CA55DF" w:rsidP="00CA55DF">
      <w:pPr>
        <w:jc w:val="center"/>
        <w:rPr>
          <w:bCs/>
          <w:i/>
          <w:iCs/>
        </w:rPr>
      </w:pPr>
      <w:r w:rsidRPr="007764D9">
        <w:rPr>
          <w:bCs/>
          <w:i/>
          <w:iCs/>
        </w:rPr>
        <w:t>Hamilton-Wenham Regional High School</w:t>
      </w:r>
    </w:p>
    <w:p w14:paraId="6B02B106" w14:textId="1B10A579" w:rsidR="00CA55DF" w:rsidRPr="007764D9" w:rsidRDefault="009D5681" w:rsidP="00CA55DF">
      <w:pPr>
        <w:jc w:val="center"/>
        <w:rPr>
          <w:bCs/>
          <w:i/>
          <w:iCs/>
        </w:rPr>
      </w:pPr>
      <w:r>
        <w:rPr>
          <w:bCs/>
          <w:i/>
          <w:iCs/>
        </w:rPr>
        <w:t>Auditorium</w:t>
      </w:r>
    </w:p>
    <w:p w14:paraId="614E17A8" w14:textId="77777777" w:rsidR="00CA55DF" w:rsidRPr="007764D9" w:rsidRDefault="00CA55DF" w:rsidP="00CA55DF">
      <w:pPr>
        <w:jc w:val="center"/>
        <w:rPr>
          <w:b/>
          <w:i/>
        </w:rPr>
      </w:pPr>
    </w:p>
    <w:p w14:paraId="0BEE7834" w14:textId="77777777" w:rsidR="00CA55DF" w:rsidRPr="007764D9" w:rsidRDefault="00CA55DF" w:rsidP="00CA55DF">
      <w:pPr>
        <w:jc w:val="center"/>
        <w:rPr>
          <w:b/>
          <w:i/>
        </w:rPr>
      </w:pPr>
      <w:r w:rsidRPr="007764D9">
        <w:rPr>
          <w:b/>
          <w:i/>
        </w:rPr>
        <w:t>9:00 a.m.</w:t>
      </w:r>
    </w:p>
    <w:p w14:paraId="56861325" w14:textId="77777777" w:rsidR="00CA55DF" w:rsidRPr="007764D9" w:rsidRDefault="00CA55DF" w:rsidP="00CA55DF">
      <w:pPr>
        <w:jc w:val="center"/>
        <w:rPr>
          <w:b/>
          <w:i/>
        </w:rPr>
      </w:pPr>
    </w:p>
    <w:p w14:paraId="70994B61" w14:textId="77777777" w:rsidR="00CA55DF" w:rsidRPr="007764D9" w:rsidRDefault="00CA55DF" w:rsidP="00CA55DF">
      <w:pPr>
        <w:jc w:val="center"/>
        <w:rPr>
          <w:b/>
        </w:rPr>
      </w:pPr>
      <w:r w:rsidRPr="007764D9">
        <w:rPr>
          <w:b/>
        </w:rPr>
        <w:t>DEMOCRACY IS NOT A SPECTATOR SPORT</w:t>
      </w:r>
    </w:p>
    <w:p w14:paraId="43EDB961" w14:textId="77777777" w:rsidR="00CA55DF" w:rsidRPr="007764D9" w:rsidRDefault="00CA55DF" w:rsidP="00CA55DF">
      <w:pPr>
        <w:jc w:val="center"/>
        <w:rPr>
          <w:b/>
          <w:i/>
        </w:rPr>
      </w:pPr>
    </w:p>
    <w:p w14:paraId="11EDA2DF" w14:textId="77777777" w:rsidR="00CA55DF" w:rsidRPr="007764D9" w:rsidRDefault="00CA55DF" w:rsidP="00CA55DF">
      <w:pPr>
        <w:ind w:left="-360" w:firstLine="360"/>
      </w:pPr>
    </w:p>
    <w:p w14:paraId="648DF650" w14:textId="44DC20DA" w:rsidR="00CA55DF" w:rsidRDefault="00CA55DF" w:rsidP="00CA55DF">
      <w:pPr>
        <w:ind w:left="-360" w:firstLine="360"/>
        <w:jc w:val="center"/>
        <w:rPr>
          <w:b/>
        </w:rPr>
      </w:pPr>
      <w:r w:rsidRPr="007764D9">
        <w:rPr>
          <w:b/>
        </w:rPr>
        <w:t>Please bring this warrant with you t</w:t>
      </w:r>
      <w:r>
        <w:rPr>
          <w:b/>
        </w:rPr>
        <w:t>o the Town Meeting.   Thank yo</w:t>
      </w:r>
      <w:r w:rsidR="00387F54">
        <w:rPr>
          <w:b/>
        </w:rPr>
        <w:t>u.</w:t>
      </w:r>
    </w:p>
    <w:p w14:paraId="348ADDE3" w14:textId="081351D0" w:rsidR="00417EB7" w:rsidRDefault="00417EB7" w:rsidP="00417EB7">
      <w:pPr>
        <w:jc w:val="both"/>
        <w:rPr>
          <w:b/>
        </w:rPr>
      </w:pPr>
    </w:p>
    <w:p w14:paraId="6836437F" w14:textId="04C83C0D" w:rsidR="00417EB7" w:rsidRDefault="00417EB7" w:rsidP="00417EB7">
      <w:pPr>
        <w:jc w:val="both"/>
        <w:rPr>
          <w:b/>
        </w:rPr>
      </w:pPr>
    </w:p>
    <w:p w14:paraId="10B47B31" w14:textId="76E6D0AD" w:rsidR="00417EB7" w:rsidRDefault="00417EB7" w:rsidP="00417EB7">
      <w:pPr>
        <w:jc w:val="both"/>
        <w:rPr>
          <w:b/>
        </w:rPr>
      </w:pPr>
    </w:p>
    <w:p w14:paraId="32B9E701" w14:textId="08134CD1" w:rsidR="00417EB7" w:rsidRPr="00417EB7" w:rsidRDefault="0001795D" w:rsidP="00417EB7">
      <w:pPr>
        <w:tabs>
          <w:tab w:val="left" w:pos="1440"/>
        </w:tabs>
        <w:rPr>
          <w:sz w:val="16"/>
          <w:szCs w:val="16"/>
        </w:rPr>
      </w:pPr>
      <w:r>
        <w:rPr>
          <w:bCs/>
          <w:sz w:val="16"/>
          <w:szCs w:val="16"/>
        </w:rPr>
        <w:t>801274</w:t>
      </w:r>
      <w:r w:rsidR="00417EB7" w:rsidRPr="00417EB7">
        <w:rPr>
          <w:sz w:val="16"/>
          <w:szCs w:val="16"/>
        </w:rPr>
        <w:t>/HAML/0001</w:t>
      </w:r>
    </w:p>
    <w:p w14:paraId="0FE080CD" w14:textId="77777777" w:rsidR="00417EB7" w:rsidRPr="00CC1CB8" w:rsidRDefault="00417EB7" w:rsidP="00417EB7">
      <w:pPr>
        <w:jc w:val="both"/>
        <w:rPr>
          <w:b/>
        </w:rPr>
        <w:sectPr w:rsidR="00417EB7" w:rsidRPr="00CC1CB8" w:rsidSect="00802F09">
          <w:headerReference w:type="default" r:id="rId17"/>
          <w:footerReference w:type="default" r:id="rId18"/>
          <w:pgSz w:w="12240" w:h="15840" w:code="1"/>
          <w:pgMar w:top="864" w:right="1008" w:bottom="576" w:left="1008" w:header="720" w:footer="432" w:gutter="0"/>
          <w:cols w:space="720"/>
          <w:docGrid w:linePitch="360"/>
        </w:sectPr>
      </w:pPr>
    </w:p>
    <w:p w14:paraId="2BCD5E69" w14:textId="534BAAF6" w:rsidR="00636660" w:rsidRDefault="00636660" w:rsidP="006A636E">
      <w:pPr>
        <w:jc w:val="center"/>
        <w:rPr>
          <w:bCs/>
        </w:rPr>
      </w:pPr>
      <w:bookmarkStart w:id="1" w:name="placeholder"/>
      <w:bookmarkEnd w:id="1"/>
      <w:r>
        <w:rPr>
          <w:bCs/>
        </w:rPr>
        <w:lastRenderedPageBreak/>
        <w:t xml:space="preserve">Appendix </w:t>
      </w:r>
      <w:r w:rsidR="00C87BC0">
        <w:rPr>
          <w:bCs/>
        </w:rPr>
        <w:t>A</w:t>
      </w:r>
    </w:p>
    <w:p w14:paraId="797873DC" w14:textId="7AAA7A3F" w:rsidR="00763112" w:rsidRDefault="00763112" w:rsidP="006A636E">
      <w:pPr>
        <w:jc w:val="center"/>
        <w:rPr>
          <w:bCs/>
        </w:rPr>
      </w:pPr>
      <w:r>
        <w:rPr>
          <w:bCs/>
        </w:rPr>
        <w:t>COMPENSATION/CLASSIFICATION TABLE</w:t>
      </w:r>
    </w:p>
    <w:p w14:paraId="0F0ED2E5" w14:textId="77777777" w:rsidR="000D400D" w:rsidRDefault="000D400D" w:rsidP="000D400D">
      <w:pPr>
        <w:rPr>
          <w:bCs/>
        </w:rPr>
      </w:pPr>
    </w:p>
    <w:p w14:paraId="668E52A7" w14:textId="77777777" w:rsidR="000D400D" w:rsidRDefault="000D400D" w:rsidP="000D400D">
      <w:pPr>
        <w:rPr>
          <w:bCs/>
        </w:rPr>
      </w:pPr>
    </w:p>
    <w:p w14:paraId="54E3641F" w14:textId="77777777" w:rsidR="009263E4" w:rsidRDefault="009263E4">
      <w:pPr>
        <w:rPr>
          <w:bCs/>
        </w:rPr>
      </w:pPr>
      <w:r>
        <w:rPr>
          <w:bCs/>
        </w:rPr>
        <w:br w:type="page"/>
      </w:r>
    </w:p>
    <w:p w14:paraId="51DB964F" w14:textId="629A4F5C" w:rsidR="00636660" w:rsidRDefault="00636660" w:rsidP="007F35D1">
      <w:pPr>
        <w:jc w:val="center"/>
        <w:rPr>
          <w:bCs/>
        </w:rPr>
      </w:pPr>
      <w:r>
        <w:rPr>
          <w:bCs/>
        </w:rPr>
        <w:lastRenderedPageBreak/>
        <w:t xml:space="preserve">Appendix </w:t>
      </w:r>
      <w:r w:rsidR="00C87BC0">
        <w:rPr>
          <w:bCs/>
        </w:rPr>
        <w:t>B</w:t>
      </w:r>
    </w:p>
    <w:p w14:paraId="355383A3" w14:textId="416D03F1" w:rsidR="006A636E" w:rsidRDefault="006A636E" w:rsidP="006A636E">
      <w:pPr>
        <w:jc w:val="center"/>
        <w:rPr>
          <w:bCs/>
        </w:rPr>
      </w:pPr>
      <w:r>
        <w:rPr>
          <w:bCs/>
        </w:rPr>
        <w:t>TOWN BUDGET</w:t>
      </w:r>
    </w:p>
    <w:p w14:paraId="0E3CFB10" w14:textId="5478455D" w:rsidR="007F35D1" w:rsidRDefault="007F35D1" w:rsidP="006A636E">
      <w:pPr>
        <w:jc w:val="center"/>
        <w:rPr>
          <w:bCs/>
        </w:rPr>
      </w:pPr>
    </w:p>
    <w:p w14:paraId="2EE24441" w14:textId="77777777" w:rsidR="009263E4" w:rsidRDefault="009263E4">
      <w:pPr>
        <w:rPr>
          <w:bCs/>
        </w:rPr>
      </w:pPr>
      <w:r>
        <w:rPr>
          <w:bCs/>
        </w:rPr>
        <w:br w:type="page"/>
      </w:r>
    </w:p>
    <w:p w14:paraId="175C49B9" w14:textId="3284E216" w:rsidR="007F35D1" w:rsidRDefault="007F35D1" w:rsidP="007F35D1">
      <w:pPr>
        <w:jc w:val="center"/>
        <w:rPr>
          <w:bCs/>
        </w:rPr>
      </w:pPr>
      <w:r>
        <w:rPr>
          <w:bCs/>
        </w:rPr>
        <w:lastRenderedPageBreak/>
        <w:t xml:space="preserve">Appendix </w:t>
      </w:r>
      <w:r w:rsidR="00C87BC0">
        <w:rPr>
          <w:bCs/>
        </w:rPr>
        <w:t>C</w:t>
      </w:r>
    </w:p>
    <w:p w14:paraId="4A85082A" w14:textId="2364B898" w:rsidR="007F35D1" w:rsidRDefault="007F35D1" w:rsidP="007F35D1">
      <w:pPr>
        <w:jc w:val="center"/>
        <w:rPr>
          <w:bCs/>
        </w:rPr>
      </w:pPr>
      <w:r>
        <w:rPr>
          <w:bCs/>
        </w:rPr>
        <w:t>SCHOOL BUDGET</w:t>
      </w:r>
    </w:p>
    <w:p w14:paraId="6A0A55B0" w14:textId="2986432A" w:rsidR="007F35D1" w:rsidRDefault="007F35D1" w:rsidP="007F35D1">
      <w:pPr>
        <w:jc w:val="center"/>
        <w:rPr>
          <w:bCs/>
        </w:rPr>
      </w:pPr>
    </w:p>
    <w:p w14:paraId="61BE53A9" w14:textId="77777777" w:rsidR="009263E4" w:rsidRDefault="009263E4">
      <w:pPr>
        <w:rPr>
          <w:bCs/>
        </w:rPr>
      </w:pPr>
      <w:r>
        <w:rPr>
          <w:bCs/>
        </w:rPr>
        <w:br w:type="page"/>
      </w:r>
    </w:p>
    <w:p w14:paraId="7D9E712F" w14:textId="3961386C" w:rsidR="007F35D1" w:rsidRDefault="007F35D1" w:rsidP="007F35D1">
      <w:pPr>
        <w:jc w:val="center"/>
        <w:rPr>
          <w:bCs/>
        </w:rPr>
      </w:pPr>
      <w:r>
        <w:rPr>
          <w:bCs/>
        </w:rPr>
        <w:lastRenderedPageBreak/>
        <w:t xml:space="preserve">Appendix </w:t>
      </w:r>
      <w:r w:rsidR="00C87BC0">
        <w:rPr>
          <w:bCs/>
        </w:rPr>
        <w:t>D</w:t>
      </w:r>
    </w:p>
    <w:p w14:paraId="426916C7" w14:textId="49E2081A" w:rsidR="007F35D1" w:rsidRDefault="007F35D1" w:rsidP="007F35D1">
      <w:pPr>
        <w:jc w:val="center"/>
        <w:rPr>
          <w:bCs/>
        </w:rPr>
      </w:pPr>
      <w:r>
        <w:rPr>
          <w:bCs/>
        </w:rPr>
        <w:t>CAPITAL BUDGET</w:t>
      </w:r>
    </w:p>
    <w:p w14:paraId="7F5DBBF6" w14:textId="4A00C97F" w:rsidR="00C87BC0" w:rsidRDefault="00C87BC0" w:rsidP="007F35D1">
      <w:pPr>
        <w:jc w:val="center"/>
        <w:rPr>
          <w:bCs/>
        </w:rPr>
      </w:pPr>
    </w:p>
    <w:p w14:paraId="52EAC15D" w14:textId="77777777" w:rsidR="009263E4" w:rsidRDefault="009263E4">
      <w:pPr>
        <w:rPr>
          <w:bCs/>
        </w:rPr>
      </w:pPr>
      <w:r>
        <w:rPr>
          <w:bCs/>
        </w:rPr>
        <w:br w:type="page"/>
      </w:r>
    </w:p>
    <w:p w14:paraId="21D6BD18" w14:textId="5D9C5EB9" w:rsidR="00C87BC0" w:rsidRDefault="00C87BC0" w:rsidP="00C87BC0">
      <w:pPr>
        <w:jc w:val="center"/>
        <w:rPr>
          <w:bCs/>
        </w:rPr>
      </w:pPr>
      <w:r>
        <w:rPr>
          <w:bCs/>
        </w:rPr>
        <w:lastRenderedPageBreak/>
        <w:t>Appendix E</w:t>
      </w:r>
    </w:p>
    <w:p w14:paraId="46211198" w14:textId="536BCC5C" w:rsidR="00C87BC0" w:rsidRDefault="00C87BC0" w:rsidP="00C87BC0">
      <w:pPr>
        <w:jc w:val="center"/>
        <w:rPr>
          <w:bCs/>
        </w:rPr>
      </w:pPr>
      <w:r>
        <w:rPr>
          <w:bCs/>
        </w:rPr>
        <w:t>WATER ENTERPRISE BUDGET</w:t>
      </w:r>
    </w:p>
    <w:p w14:paraId="698BDA02" w14:textId="353770D8" w:rsidR="00C87BC0" w:rsidRDefault="00C87BC0" w:rsidP="00C87BC0">
      <w:pPr>
        <w:jc w:val="center"/>
        <w:rPr>
          <w:bCs/>
        </w:rPr>
      </w:pPr>
    </w:p>
    <w:p w14:paraId="0C542B91" w14:textId="77777777" w:rsidR="009263E4" w:rsidRDefault="009263E4">
      <w:pPr>
        <w:rPr>
          <w:bCs/>
        </w:rPr>
      </w:pPr>
      <w:r>
        <w:rPr>
          <w:bCs/>
        </w:rPr>
        <w:br w:type="page"/>
      </w:r>
    </w:p>
    <w:p w14:paraId="74F9284B" w14:textId="370D17BB" w:rsidR="00C87BC0" w:rsidRDefault="00C87BC0" w:rsidP="00C87BC0">
      <w:pPr>
        <w:jc w:val="center"/>
        <w:rPr>
          <w:bCs/>
        </w:rPr>
      </w:pPr>
      <w:r>
        <w:rPr>
          <w:bCs/>
        </w:rPr>
        <w:lastRenderedPageBreak/>
        <w:t xml:space="preserve">Appendix </w:t>
      </w:r>
      <w:r w:rsidR="00003E75">
        <w:rPr>
          <w:bCs/>
        </w:rPr>
        <w:t>F</w:t>
      </w:r>
    </w:p>
    <w:p w14:paraId="158BC022" w14:textId="22D12341" w:rsidR="00C87BC0" w:rsidRDefault="00003E75" w:rsidP="00C87BC0">
      <w:pPr>
        <w:jc w:val="center"/>
        <w:rPr>
          <w:bCs/>
        </w:rPr>
      </w:pPr>
      <w:r>
        <w:rPr>
          <w:bCs/>
        </w:rPr>
        <w:t>PATTON HOMESTEAD</w:t>
      </w:r>
      <w:r w:rsidR="00C87BC0">
        <w:rPr>
          <w:bCs/>
        </w:rPr>
        <w:t xml:space="preserve"> BUDGET</w:t>
      </w:r>
    </w:p>
    <w:p w14:paraId="4C4235A7" w14:textId="2311149F" w:rsidR="00003E75" w:rsidRDefault="00003E75" w:rsidP="00C87BC0">
      <w:pPr>
        <w:jc w:val="center"/>
        <w:rPr>
          <w:bCs/>
        </w:rPr>
      </w:pPr>
    </w:p>
    <w:p w14:paraId="77B3740E" w14:textId="77777777" w:rsidR="00465DC0" w:rsidRDefault="00465DC0">
      <w:pPr>
        <w:rPr>
          <w:bCs/>
        </w:rPr>
      </w:pPr>
      <w:r>
        <w:rPr>
          <w:bCs/>
        </w:rPr>
        <w:br w:type="page"/>
      </w:r>
    </w:p>
    <w:p w14:paraId="76B3B0BF" w14:textId="4E17876E" w:rsidR="00003E75" w:rsidRDefault="00003E75" w:rsidP="00003E75">
      <w:pPr>
        <w:jc w:val="center"/>
        <w:rPr>
          <w:bCs/>
        </w:rPr>
      </w:pPr>
      <w:r>
        <w:rPr>
          <w:bCs/>
        </w:rPr>
        <w:lastRenderedPageBreak/>
        <w:t>Appendix G</w:t>
      </w:r>
    </w:p>
    <w:p w14:paraId="66909043" w14:textId="01186ED1" w:rsidR="00003E75" w:rsidRDefault="00003E75" w:rsidP="00003E75">
      <w:pPr>
        <w:jc w:val="center"/>
        <w:rPr>
          <w:bCs/>
        </w:rPr>
      </w:pPr>
      <w:r>
        <w:rPr>
          <w:bCs/>
        </w:rPr>
        <w:t>COMMUNITY PRESERVATION COMMITTEE BUDGET</w:t>
      </w:r>
    </w:p>
    <w:p w14:paraId="6150E024" w14:textId="77777777" w:rsidR="00003E75" w:rsidRDefault="00003E75" w:rsidP="00C87BC0">
      <w:pPr>
        <w:jc w:val="center"/>
        <w:rPr>
          <w:bCs/>
        </w:rPr>
      </w:pPr>
    </w:p>
    <w:p w14:paraId="2EEB98D8" w14:textId="77777777" w:rsidR="001C0619" w:rsidRPr="00C14842" w:rsidRDefault="001C0619" w:rsidP="001C0619">
      <w:pPr>
        <w:rPr>
          <w:b/>
          <w:bCs/>
          <w:u w:val="single"/>
        </w:rPr>
      </w:pPr>
      <w:r w:rsidRPr="00C14842">
        <w:rPr>
          <w:b/>
          <w:bCs/>
          <w:u w:val="single"/>
        </w:rPr>
        <w:t>Open Space and Recreation – Project</w:t>
      </w:r>
    </w:p>
    <w:p w14:paraId="1F536CCA" w14:textId="3146D322" w:rsidR="001C0619" w:rsidRPr="00C14842" w:rsidRDefault="001C0619" w:rsidP="001C0619">
      <w:pPr>
        <w:rPr>
          <w:bCs/>
        </w:rPr>
      </w:pPr>
      <w:r w:rsidRPr="00C14842">
        <w:rPr>
          <w:bCs/>
        </w:rPr>
        <w:t xml:space="preserve">To appropriate $_________ from FY22 Community Preservation Fund Revenues to fund the debt service for the </w:t>
      </w:r>
      <w:proofErr w:type="spellStart"/>
      <w:r w:rsidRPr="00C14842">
        <w:rPr>
          <w:bCs/>
        </w:rPr>
        <w:t>Sagamore</w:t>
      </w:r>
      <w:proofErr w:type="spellEnd"/>
      <w:r w:rsidRPr="00C14842">
        <w:rPr>
          <w:bCs/>
        </w:rPr>
        <w:t xml:space="preserve"> Hill conservation project.  This bond will be paid in full in FY2032.</w:t>
      </w:r>
    </w:p>
    <w:p w14:paraId="5E813E73" w14:textId="77777777" w:rsidR="001C0619" w:rsidRPr="00C14842" w:rsidRDefault="001C0619" w:rsidP="001C0619">
      <w:pPr>
        <w:rPr>
          <w:b/>
          <w:bCs/>
          <w:u w:val="single"/>
        </w:rPr>
      </w:pPr>
    </w:p>
    <w:p w14:paraId="1F459D0B" w14:textId="77777777" w:rsidR="001C0619" w:rsidRPr="00C14842" w:rsidRDefault="001C0619" w:rsidP="001C0619">
      <w:pPr>
        <w:rPr>
          <w:b/>
          <w:bCs/>
          <w:u w:val="single"/>
        </w:rPr>
      </w:pPr>
      <w:r w:rsidRPr="00C14842">
        <w:rPr>
          <w:b/>
          <w:bCs/>
          <w:u w:val="single"/>
        </w:rPr>
        <w:t>Historic Preservation – Project</w:t>
      </w:r>
    </w:p>
    <w:p w14:paraId="4CA66B9D" w14:textId="7281CDB5" w:rsidR="001C0619" w:rsidRPr="00C14842" w:rsidRDefault="001C0619" w:rsidP="001C0619">
      <w:pPr>
        <w:rPr>
          <w:b/>
          <w:bCs/>
          <w:u w:val="single"/>
        </w:rPr>
      </w:pPr>
      <w:r w:rsidRPr="00C14842">
        <w:rPr>
          <w:bCs/>
        </w:rPr>
        <w:t xml:space="preserve">To reserve $_______ of FY22 Community Preservation Fund Revenues to the Historic Preservation Reserve.  </w:t>
      </w:r>
    </w:p>
    <w:p w14:paraId="277B3DDA" w14:textId="77777777" w:rsidR="001C0619" w:rsidRPr="00C14842" w:rsidRDefault="001C0619" w:rsidP="001C0619">
      <w:pPr>
        <w:rPr>
          <w:b/>
          <w:bCs/>
          <w:u w:val="single"/>
        </w:rPr>
      </w:pPr>
    </w:p>
    <w:p w14:paraId="3E00A98A" w14:textId="77777777" w:rsidR="001C0619" w:rsidRPr="00C14842" w:rsidRDefault="001C0619" w:rsidP="001C0619">
      <w:pPr>
        <w:rPr>
          <w:b/>
          <w:bCs/>
          <w:u w:val="single"/>
        </w:rPr>
      </w:pPr>
      <w:r w:rsidRPr="00C14842">
        <w:rPr>
          <w:b/>
          <w:bCs/>
          <w:u w:val="single"/>
        </w:rPr>
        <w:t>Community Housing – Reserve</w:t>
      </w:r>
    </w:p>
    <w:p w14:paraId="3A74E8B4" w14:textId="533AAE92" w:rsidR="001C0619" w:rsidRPr="00C14842" w:rsidRDefault="001C0619" w:rsidP="001C0619">
      <w:pPr>
        <w:rPr>
          <w:i/>
          <w:iCs/>
        </w:rPr>
      </w:pPr>
      <w:r w:rsidRPr="00C14842">
        <w:rPr>
          <w:bCs/>
        </w:rPr>
        <w:t xml:space="preserve">To reserve $_________ of FY22 Community Preservation Fund Revenues to the Community Housing Reserve.  </w:t>
      </w:r>
    </w:p>
    <w:p w14:paraId="32100580" w14:textId="77777777" w:rsidR="001C0619" w:rsidRPr="00C14842" w:rsidRDefault="001C0619" w:rsidP="001C0619">
      <w:pPr>
        <w:rPr>
          <w:b/>
          <w:bCs/>
          <w:u w:val="single"/>
        </w:rPr>
      </w:pPr>
    </w:p>
    <w:p w14:paraId="2BAFDD9D" w14:textId="77777777" w:rsidR="001C0619" w:rsidRPr="00C14842" w:rsidRDefault="001C0619" w:rsidP="001C0619">
      <w:pPr>
        <w:rPr>
          <w:b/>
          <w:bCs/>
          <w:u w:val="single"/>
        </w:rPr>
      </w:pPr>
      <w:r w:rsidRPr="00C14842">
        <w:rPr>
          <w:b/>
          <w:bCs/>
          <w:u w:val="single"/>
        </w:rPr>
        <w:t>Administration - Expense</w:t>
      </w:r>
    </w:p>
    <w:p w14:paraId="14D588E9" w14:textId="093F12B9" w:rsidR="001C0619" w:rsidRPr="00C14842" w:rsidRDefault="001C0619" w:rsidP="001C0619">
      <w:pPr>
        <w:rPr>
          <w:bCs/>
        </w:rPr>
      </w:pPr>
      <w:r w:rsidRPr="00C14842">
        <w:rPr>
          <w:bCs/>
        </w:rPr>
        <w:t>To appropriate $________ of FY22 Community Preservation Fund Revenues for administration costs including, but not limited to, annual Community Preservation Coalition membership fees, signs publicizing CPA projects and salary for part-time Community Projects Coordinator position.</w:t>
      </w:r>
    </w:p>
    <w:p w14:paraId="5EF200F3" w14:textId="77777777" w:rsidR="001C0619" w:rsidRPr="00C14842" w:rsidRDefault="001C0619" w:rsidP="001C0619">
      <w:pPr>
        <w:ind w:left="900"/>
        <w:rPr>
          <w:bCs/>
        </w:rPr>
      </w:pPr>
    </w:p>
    <w:p w14:paraId="051B4DDC" w14:textId="77777777" w:rsidR="001C0619" w:rsidRPr="00C14842" w:rsidRDefault="001C0619" w:rsidP="001C0619">
      <w:pPr>
        <w:rPr>
          <w:bCs/>
        </w:rPr>
      </w:pPr>
    </w:p>
    <w:p w14:paraId="2AF0DA73" w14:textId="77777777" w:rsidR="00C87BC0" w:rsidRPr="00C14842" w:rsidRDefault="00C87BC0" w:rsidP="001C0619">
      <w:pPr>
        <w:rPr>
          <w:bCs/>
        </w:rPr>
      </w:pPr>
    </w:p>
    <w:p w14:paraId="1B3EF42A" w14:textId="4B9803CD" w:rsidR="00C87BC0" w:rsidRDefault="00C87BC0" w:rsidP="007F35D1">
      <w:pPr>
        <w:jc w:val="center"/>
        <w:rPr>
          <w:bCs/>
        </w:rPr>
      </w:pPr>
    </w:p>
    <w:p w14:paraId="0840D098" w14:textId="398EFDCF" w:rsidR="00F52590" w:rsidRDefault="00F52590">
      <w:pPr>
        <w:rPr>
          <w:bCs/>
        </w:rPr>
      </w:pPr>
      <w:r>
        <w:rPr>
          <w:bCs/>
        </w:rPr>
        <w:br w:type="page"/>
      </w:r>
    </w:p>
    <w:p w14:paraId="7F88376F" w14:textId="04EA9FE4" w:rsidR="00F52590" w:rsidRDefault="00F52590" w:rsidP="00F52590">
      <w:pPr>
        <w:jc w:val="center"/>
        <w:rPr>
          <w:bCs/>
        </w:rPr>
      </w:pPr>
      <w:r>
        <w:rPr>
          <w:bCs/>
        </w:rPr>
        <w:lastRenderedPageBreak/>
        <w:t>Appendix H</w:t>
      </w:r>
    </w:p>
    <w:p w14:paraId="27C39E34" w14:textId="557CA271" w:rsidR="00F52590" w:rsidRDefault="00F52590" w:rsidP="00F52590">
      <w:pPr>
        <w:jc w:val="center"/>
        <w:rPr>
          <w:bCs/>
        </w:rPr>
      </w:pPr>
      <w:r>
        <w:rPr>
          <w:bCs/>
        </w:rPr>
        <w:t>HWRSD AGREEMENT PROPOSED AMENDMENT</w:t>
      </w:r>
    </w:p>
    <w:p w14:paraId="3DABB695" w14:textId="77777777" w:rsidR="007F35D1" w:rsidRDefault="007F35D1" w:rsidP="007F35D1">
      <w:pPr>
        <w:jc w:val="center"/>
        <w:rPr>
          <w:bCs/>
        </w:rPr>
      </w:pPr>
    </w:p>
    <w:p w14:paraId="2509F59A" w14:textId="77777777" w:rsidR="007F35D1" w:rsidRDefault="007F35D1" w:rsidP="006A636E">
      <w:pPr>
        <w:jc w:val="center"/>
        <w:rPr>
          <w:bCs/>
        </w:rPr>
      </w:pPr>
    </w:p>
    <w:p w14:paraId="2C5155AB" w14:textId="77777777" w:rsidR="006A636E" w:rsidRPr="00636660" w:rsidRDefault="006A636E" w:rsidP="00636660">
      <w:pPr>
        <w:rPr>
          <w:bCs/>
        </w:rPr>
      </w:pPr>
    </w:p>
    <w:p w14:paraId="66A98011" w14:textId="443C2170" w:rsidR="00636660" w:rsidRDefault="00636660">
      <w:pPr>
        <w:rPr>
          <w:bCs/>
        </w:rPr>
      </w:pPr>
    </w:p>
    <w:p w14:paraId="793C23A7" w14:textId="29709C73" w:rsidR="00636660" w:rsidRDefault="00636660">
      <w:pPr>
        <w:rPr>
          <w:bCs/>
        </w:rPr>
      </w:pPr>
    </w:p>
    <w:p w14:paraId="602EA19F" w14:textId="77FB334A" w:rsidR="00F52590" w:rsidRDefault="00F52590">
      <w:pPr>
        <w:rPr>
          <w:bCs/>
        </w:rPr>
      </w:pPr>
    </w:p>
    <w:p w14:paraId="7AEB989D" w14:textId="3B4AAD41" w:rsidR="00F52590" w:rsidRDefault="00F52590">
      <w:pPr>
        <w:rPr>
          <w:bCs/>
        </w:rPr>
      </w:pPr>
    </w:p>
    <w:p w14:paraId="3AE577F2" w14:textId="103756E2" w:rsidR="00F52590" w:rsidRDefault="00F52590">
      <w:pPr>
        <w:rPr>
          <w:bCs/>
        </w:rPr>
      </w:pPr>
    </w:p>
    <w:p w14:paraId="360CD905" w14:textId="25EE6225" w:rsidR="00F52590" w:rsidRDefault="00F52590">
      <w:pPr>
        <w:rPr>
          <w:bCs/>
        </w:rPr>
      </w:pPr>
    </w:p>
    <w:p w14:paraId="4537EA4D" w14:textId="0D24630B" w:rsidR="00F52590" w:rsidRDefault="00F52590">
      <w:pPr>
        <w:rPr>
          <w:bCs/>
        </w:rPr>
      </w:pPr>
    </w:p>
    <w:p w14:paraId="47F85305" w14:textId="1C95BF3C" w:rsidR="00F52590" w:rsidRDefault="00F52590">
      <w:pPr>
        <w:rPr>
          <w:bCs/>
        </w:rPr>
      </w:pPr>
    </w:p>
    <w:p w14:paraId="37D62129" w14:textId="2CC2FCDC" w:rsidR="00F52590" w:rsidRDefault="00F52590">
      <w:pPr>
        <w:rPr>
          <w:bCs/>
        </w:rPr>
      </w:pPr>
    </w:p>
    <w:p w14:paraId="4F6B4B07" w14:textId="622A33D7" w:rsidR="00F52590" w:rsidRDefault="00F52590">
      <w:pPr>
        <w:rPr>
          <w:bCs/>
        </w:rPr>
      </w:pPr>
    </w:p>
    <w:p w14:paraId="0813B951" w14:textId="77B915B7" w:rsidR="00F52590" w:rsidRDefault="00F52590">
      <w:pPr>
        <w:rPr>
          <w:bCs/>
        </w:rPr>
      </w:pPr>
    </w:p>
    <w:p w14:paraId="1282FDA7" w14:textId="46499FFF" w:rsidR="00F52590" w:rsidRDefault="00F52590">
      <w:pPr>
        <w:rPr>
          <w:bCs/>
        </w:rPr>
      </w:pPr>
    </w:p>
    <w:p w14:paraId="118BD98C" w14:textId="3D259684" w:rsidR="00F52590" w:rsidRDefault="00F52590">
      <w:pPr>
        <w:rPr>
          <w:bCs/>
        </w:rPr>
      </w:pPr>
    </w:p>
    <w:p w14:paraId="660C2ACE" w14:textId="7BD30D67" w:rsidR="00F52590" w:rsidRDefault="00F52590">
      <w:pPr>
        <w:rPr>
          <w:bCs/>
        </w:rPr>
      </w:pPr>
    </w:p>
    <w:p w14:paraId="6AB63030" w14:textId="6A63805F" w:rsidR="00F52590" w:rsidRDefault="00F52590">
      <w:pPr>
        <w:rPr>
          <w:bCs/>
        </w:rPr>
      </w:pPr>
    </w:p>
    <w:p w14:paraId="06409BAD" w14:textId="77A0E32F" w:rsidR="00F52590" w:rsidRDefault="00F52590">
      <w:pPr>
        <w:rPr>
          <w:bCs/>
        </w:rPr>
      </w:pPr>
    </w:p>
    <w:p w14:paraId="723869C6" w14:textId="793EB9C0" w:rsidR="00F52590" w:rsidRDefault="00F52590">
      <w:pPr>
        <w:rPr>
          <w:bCs/>
        </w:rPr>
      </w:pPr>
    </w:p>
    <w:p w14:paraId="7668FF72" w14:textId="351CACA1" w:rsidR="00F52590" w:rsidRDefault="00F52590">
      <w:pPr>
        <w:rPr>
          <w:bCs/>
        </w:rPr>
      </w:pPr>
    </w:p>
    <w:p w14:paraId="28176BD7" w14:textId="2590D84C" w:rsidR="00F52590" w:rsidRDefault="00F52590">
      <w:pPr>
        <w:rPr>
          <w:bCs/>
        </w:rPr>
      </w:pPr>
    </w:p>
    <w:p w14:paraId="40C69022" w14:textId="1C944EDB" w:rsidR="00F52590" w:rsidRDefault="00F52590">
      <w:pPr>
        <w:rPr>
          <w:bCs/>
        </w:rPr>
      </w:pPr>
    </w:p>
    <w:p w14:paraId="00A1ED9F" w14:textId="5F2599DE" w:rsidR="00F52590" w:rsidRDefault="00F52590">
      <w:pPr>
        <w:rPr>
          <w:bCs/>
        </w:rPr>
      </w:pPr>
    </w:p>
    <w:p w14:paraId="408CC0D3" w14:textId="77777777" w:rsidR="00F52590" w:rsidRDefault="00F52590">
      <w:pPr>
        <w:rPr>
          <w:bCs/>
        </w:rPr>
      </w:pPr>
    </w:p>
    <w:p w14:paraId="50D6DB69" w14:textId="77777777" w:rsidR="00636660" w:rsidRDefault="00636660">
      <w:pPr>
        <w:rPr>
          <w:bCs/>
        </w:rPr>
      </w:pPr>
    </w:p>
    <w:p w14:paraId="50C93415" w14:textId="4E7F2E0E" w:rsidR="00FF5FAF" w:rsidRPr="00417EB7" w:rsidRDefault="0001795D" w:rsidP="00FF5FAF">
      <w:pPr>
        <w:tabs>
          <w:tab w:val="left" w:pos="1440"/>
        </w:tabs>
        <w:rPr>
          <w:sz w:val="16"/>
          <w:szCs w:val="16"/>
        </w:rPr>
      </w:pPr>
      <w:r>
        <w:rPr>
          <w:bCs/>
          <w:sz w:val="16"/>
          <w:szCs w:val="16"/>
        </w:rPr>
        <w:t>801274</w:t>
      </w:r>
      <w:r w:rsidR="00FF5FAF" w:rsidRPr="00417EB7">
        <w:rPr>
          <w:sz w:val="16"/>
          <w:szCs w:val="16"/>
        </w:rPr>
        <w:t>/HAML/0001</w:t>
      </w:r>
    </w:p>
    <w:p w14:paraId="3363A312" w14:textId="77777777" w:rsidR="00636660" w:rsidRDefault="00636660">
      <w:pPr>
        <w:rPr>
          <w:bCs/>
        </w:rPr>
      </w:pPr>
    </w:p>
    <w:p w14:paraId="40134057" w14:textId="77777777" w:rsidR="00636660" w:rsidRDefault="00636660">
      <w:pPr>
        <w:rPr>
          <w:bCs/>
        </w:rPr>
      </w:pPr>
    </w:p>
    <w:p w14:paraId="0E025BB4" w14:textId="77777777" w:rsidR="00636660" w:rsidRDefault="00636660">
      <w:pPr>
        <w:rPr>
          <w:bCs/>
        </w:rPr>
      </w:pPr>
    </w:p>
    <w:p w14:paraId="01893E66" w14:textId="77777777" w:rsidR="00636660" w:rsidRDefault="00636660">
      <w:pPr>
        <w:rPr>
          <w:bCs/>
        </w:rPr>
      </w:pPr>
    </w:p>
    <w:p w14:paraId="633EA3F8" w14:textId="77777777" w:rsidR="00636660" w:rsidRDefault="00636660">
      <w:pPr>
        <w:rPr>
          <w:bCs/>
        </w:rPr>
      </w:pPr>
    </w:p>
    <w:p w14:paraId="320ED07B" w14:textId="77777777" w:rsidR="00636660" w:rsidRDefault="00636660">
      <w:pPr>
        <w:rPr>
          <w:bCs/>
        </w:rPr>
      </w:pPr>
    </w:p>
    <w:p w14:paraId="03600C65" w14:textId="77777777" w:rsidR="00636660" w:rsidRDefault="00636660">
      <w:pPr>
        <w:rPr>
          <w:bCs/>
        </w:rPr>
      </w:pPr>
    </w:p>
    <w:p w14:paraId="1A925DC7" w14:textId="77777777" w:rsidR="00636660" w:rsidRDefault="00636660">
      <w:pPr>
        <w:rPr>
          <w:bCs/>
        </w:rPr>
      </w:pPr>
    </w:p>
    <w:p w14:paraId="187E66C6" w14:textId="77777777" w:rsidR="00636660" w:rsidRDefault="00636660">
      <w:pPr>
        <w:rPr>
          <w:bCs/>
        </w:rPr>
      </w:pPr>
    </w:p>
    <w:p w14:paraId="6DB35795" w14:textId="77777777" w:rsidR="00636660" w:rsidRDefault="00636660">
      <w:pPr>
        <w:rPr>
          <w:bCs/>
        </w:rPr>
      </w:pPr>
    </w:p>
    <w:sectPr w:rsidR="00636660" w:rsidSect="00CA55DF">
      <w:pgSz w:w="12240" w:h="15840" w:code="1"/>
      <w:pgMar w:top="864" w:right="1008" w:bottom="576" w:left="1008"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0A629" w14:textId="77777777" w:rsidR="00C01FD8" w:rsidRDefault="00C01FD8" w:rsidP="00CA55DF">
      <w:r>
        <w:separator/>
      </w:r>
    </w:p>
  </w:endnote>
  <w:endnote w:type="continuationSeparator" w:id="0">
    <w:p w14:paraId="0F8494A1" w14:textId="77777777" w:rsidR="00C01FD8" w:rsidRDefault="00C01FD8" w:rsidP="00CA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00000000" w:usb1="5000A1FF" w:usb2="00000000" w:usb3="00000000" w:csb0="000001BF" w:csb1="00000000"/>
  </w:font>
  <w:font w:name="TimesNewRomanPS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ACE70" w14:textId="77777777" w:rsidR="000D53FE" w:rsidRDefault="000D53FE" w:rsidP="00CA55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F6E8749" w14:textId="77777777" w:rsidR="000D53FE" w:rsidRDefault="000D53FE" w:rsidP="00CA55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55655" w14:textId="77777777" w:rsidR="000D53FE" w:rsidRPr="00106082" w:rsidRDefault="000D53FE" w:rsidP="00CA55D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55BDC" w14:textId="77777777" w:rsidR="000D53FE" w:rsidRPr="003E39EF" w:rsidRDefault="000D53FE" w:rsidP="00CA55DF">
    <w:pPr>
      <w:pStyle w:val="Footer"/>
      <w:jc w:val="right"/>
    </w:pPr>
    <w:r w:rsidRPr="003E39EF">
      <w:rPr>
        <w:sz w:val="22"/>
        <w:szCs w:val="22"/>
      </w:rPr>
      <w:t>Please recyc</w:t>
    </w:r>
    <w:r>
      <w:rPr>
        <w:sz w:val="22"/>
        <w:szCs w:val="22"/>
      </w:rPr>
      <w:t>le this warrant after the Town M</w:t>
    </w:r>
    <w:r w:rsidRPr="003E39EF">
      <w:rPr>
        <w:sz w:val="22"/>
        <w:szCs w:val="22"/>
      </w:rPr>
      <w:t>eeting.</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28485" w14:textId="77777777" w:rsidR="000D53FE" w:rsidRDefault="000D5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5BBC2" w14:textId="77777777" w:rsidR="00C01FD8" w:rsidRDefault="00C01FD8" w:rsidP="00CA55DF">
      <w:r>
        <w:separator/>
      </w:r>
    </w:p>
  </w:footnote>
  <w:footnote w:type="continuationSeparator" w:id="0">
    <w:p w14:paraId="5CCD8953" w14:textId="77777777" w:rsidR="00C01FD8" w:rsidRDefault="00C01FD8" w:rsidP="00CA5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8C19C" w14:textId="6D71D9BD" w:rsidR="000D53FE" w:rsidRPr="00735B05" w:rsidRDefault="000D53FE" w:rsidP="00CA55DF">
    <w:pPr>
      <w:pStyle w:val="Header"/>
    </w:pPr>
    <w:r>
      <w:fldChar w:fldCharType="begin"/>
    </w:r>
    <w:r>
      <w:rPr>
        <w:lang w:val="en-US"/>
      </w:rPr>
      <w:instrText xml:space="preserve"> DATE \@ "M/d/yy h:mm am/pm" </w:instrText>
    </w:r>
    <w:r>
      <w:fldChar w:fldCharType="separate"/>
    </w:r>
    <w:r w:rsidR="00C72482">
      <w:rPr>
        <w:noProof/>
        <w:lang w:val="en-US"/>
      </w:rPr>
      <w:t>3/7/22 4:55 PM</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87443" w14:textId="77777777" w:rsidR="000D53FE" w:rsidRPr="00AC6DAB" w:rsidRDefault="000D53FE" w:rsidP="00AC6D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2676"/>
    <w:multiLevelType w:val="hybridMultilevel"/>
    <w:tmpl w:val="8A00B932"/>
    <w:lvl w:ilvl="0" w:tplc="E2AEEB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76C4494"/>
    <w:multiLevelType w:val="hybridMultilevel"/>
    <w:tmpl w:val="3E6E6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46B35CB"/>
    <w:multiLevelType w:val="hybridMultilevel"/>
    <w:tmpl w:val="683C4840"/>
    <w:lvl w:ilvl="0" w:tplc="536843AE">
      <w:start w:val="1"/>
      <w:numFmt w:val="upperLetter"/>
      <w:lvlText w:val="%1."/>
      <w:lvlJc w:val="left"/>
      <w:pPr>
        <w:tabs>
          <w:tab w:val="num" w:pos="360"/>
        </w:tabs>
        <w:ind w:left="360" w:hanging="360"/>
      </w:pPr>
      <w:rPr>
        <w:rFonts w:hint="default"/>
        <w:b w:val="0"/>
        <w:bCs w:val="0"/>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C50109E"/>
    <w:multiLevelType w:val="multilevel"/>
    <w:tmpl w:val="9BD0E9F8"/>
    <w:lvl w:ilvl="0">
      <w:start w:val="1"/>
      <w:numFmt w:val="decimal"/>
      <w:pStyle w:val="Heading1"/>
      <w:lvlText w:val="%1."/>
      <w:lvlJc w:val="left"/>
      <w:pPr>
        <w:tabs>
          <w:tab w:val="num" w:pos="720"/>
        </w:tabs>
        <w:ind w:left="0" w:firstLine="0"/>
      </w:pPr>
      <w:rPr>
        <w:rFonts w:hint="default"/>
        <w:b/>
        <w:i w:val="0"/>
        <w:color w:val="auto"/>
      </w:rPr>
    </w:lvl>
    <w:lvl w:ilvl="1">
      <w:start w:val="1"/>
      <w:numFmt w:val="upperLetter"/>
      <w:pStyle w:val="Heading2"/>
      <w:lvlText w:val="%2."/>
      <w:lvlJc w:val="left"/>
      <w:pPr>
        <w:tabs>
          <w:tab w:val="num" w:pos="900"/>
        </w:tabs>
        <w:ind w:left="54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3)"/>
      <w:lvlJc w:val="left"/>
      <w:pPr>
        <w:tabs>
          <w:tab w:val="num" w:pos="1800"/>
        </w:tabs>
        <w:ind w:left="1440" w:firstLine="0"/>
      </w:pPr>
      <w:rPr>
        <w:rFonts w:hint="default"/>
        <w:b w:val="0"/>
        <w:i w:val="0"/>
        <w:color w:val="auto"/>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nsid w:val="5D4F5901"/>
    <w:multiLevelType w:val="hybridMultilevel"/>
    <w:tmpl w:val="AF2CAC94"/>
    <w:lvl w:ilvl="0" w:tplc="9DBA73B0">
      <w:start w:val="1"/>
      <w:numFmt w:val="decimal"/>
      <w:lvlText w:val="%1.)"/>
      <w:lvlJc w:val="left"/>
      <w:pPr>
        <w:ind w:left="36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7FF7052A"/>
    <w:multiLevelType w:val="hybridMultilevel"/>
    <w:tmpl w:val="9FAC3818"/>
    <w:lvl w:ilvl="0" w:tplc="7C4CF29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2"/>
  </w:num>
  <w:num w:numId="3">
    <w:abstractNumId w:val="3"/>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hideSpellingErrors/>
  <w:hideGrammaticalErrors/>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5DF"/>
    <w:rsid w:val="0000020C"/>
    <w:rsid w:val="00003E75"/>
    <w:rsid w:val="00006337"/>
    <w:rsid w:val="000163C7"/>
    <w:rsid w:val="0001795D"/>
    <w:rsid w:val="00030179"/>
    <w:rsid w:val="00032DC2"/>
    <w:rsid w:val="000345B9"/>
    <w:rsid w:val="00034B96"/>
    <w:rsid w:val="000412A9"/>
    <w:rsid w:val="000423BF"/>
    <w:rsid w:val="000443E1"/>
    <w:rsid w:val="00045979"/>
    <w:rsid w:val="000617B5"/>
    <w:rsid w:val="00062898"/>
    <w:rsid w:val="000633C8"/>
    <w:rsid w:val="00070E62"/>
    <w:rsid w:val="00072D96"/>
    <w:rsid w:val="000751AA"/>
    <w:rsid w:val="00075AE5"/>
    <w:rsid w:val="0007761C"/>
    <w:rsid w:val="00084C95"/>
    <w:rsid w:val="00087689"/>
    <w:rsid w:val="0008798E"/>
    <w:rsid w:val="00091C72"/>
    <w:rsid w:val="000B56E4"/>
    <w:rsid w:val="000B66CC"/>
    <w:rsid w:val="000C037A"/>
    <w:rsid w:val="000C1BF3"/>
    <w:rsid w:val="000D0EC4"/>
    <w:rsid w:val="000D15BD"/>
    <w:rsid w:val="000D400D"/>
    <w:rsid w:val="000D53FE"/>
    <w:rsid w:val="000D56F0"/>
    <w:rsid w:val="000D62E6"/>
    <w:rsid w:val="000D6769"/>
    <w:rsid w:val="000E400D"/>
    <w:rsid w:val="000E53B3"/>
    <w:rsid w:val="000E5958"/>
    <w:rsid w:val="000E5F89"/>
    <w:rsid w:val="000E7705"/>
    <w:rsid w:val="000F162B"/>
    <w:rsid w:val="000F289B"/>
    <w:rsid w:val="0010190E"/>
    <w:rsid w:val="00102EBB"/>
    <w:rsid w:val="001051A5"/>
    <w:rsid w:val="0010758B"/>
    <w:rsid w:val="001109AE"/>
    <w:rsid w:val="001113C3"/>
    <w:rsid w:val="001114C3"/>
    <w:rsid w:val="001161FE"/>
    <w:rsid w:val="00117AAA"/>
    <w:rsid w:val="0012493E"/>
    <w:rsid w:val="00132041"/>
    <w:rsid w:val="001408F6"/>
    <w:rsid w:val="00152D92"/>
    <w:rsid w:val="0015360B"/>
    <w:rsid w:val="0015410B"/>
    <w:rsid w:val="0015712F"/>
    <w:rsid w:val="00162EE1"/>
    <w:rsid w:val="00170349"/>
    <w:rsid w:val="001704DC"/>
    <w:rsid w:val="00170C74"/>
    <w:rsid w:val="001805F0"/>
    <w:rsid w:val="0018409B"/>
    <w:rsid w:val="00190119"/>
    <w:rsid w:val="00192457"/>
    <w:rsid w:val="0019614D"/>
    <w:rsid w:val="001A2371"/>
    <w:rsid w:val="001C0619"/>
    <w:rsid w:val="001C080C"/>
    <w:rsid w:val="001C2E65"/>
    <w:rsid w:val="001C6EC4"/>
    <w:rsid w:val="001C7390"/>
    <w:rsid w:val="001D02B5"/>
    <w:rsid w:val="001D1C8A"/>
    <w:rsid w:val="001E0076"/>
    <w:rsid w:val="001E15D1"/>
    <w:rsid w:val="001E4079"/>
    <w:rsid w:val="001E5341"/>
    <w:rsid w:val="001E5ECD"/>
    <w:rsid w:val="001F09C6"/>
    <w:rsid w:val="001F58C2"/>
    <w:rsid w:val="002000F9"/>
    <w:rsid w:val="002018B4"/>
    <w:rsid w:val="00206851"/>
    <w:rsid w:val="00210C80"/>
    <w:rsid w:val="00213947"/>
    <w:rsid w:val="00214642"/>
    <w:rsid w:val="0021598B"/>
    <w:rsid w:val="00215B23"/>
    <w:rsid w:val="0021792C"/>
    <w:rsid w:val="00222C7B"/>
    <w:rsid w:val="00231362"/>
    <w:rsid w:val="0023628D"/>
    <w:rsid w:val="002373EE"/>
    <w:rsid w:val="0024171B"/>
    <w:rsid w:val="0024194D"/>
    <w:rsid w:val="0024451E"/>
    <w:rsid w:val="00247205"/>
    <w:rsid w:val="00252F8E"/>
    <w:rsid w:val="002546B8"/>
    <w:rsid w:val="00254A66"/>
    <w:rsid w:val="00263447"/>
    <w:rsid w:val="00272800"/>
    <w:rsid w:val="00274A64"/>
    <w:rsid w:val="0027689C"/>
    <w:rsid w:val="002776A4"/>
    <w:rsid w:val="00282DFF"/>
    <w:rsid w:val="00284754"/>
    <w:rsid w:val="002854C5"/>
    <w:rsid w:val="00294A80"/>
    <w:rsid w:val="002A06F3"/>
    <w:rsid w:val="002A4845"/>
    <w:rsid w:val="002A65D4"/>
    <w:rsid w:val="002B2BF3"/>
    <w:rsid w:val="002B3550"/>
    <w:rsid w:val="002B3553"/>
    <w:rsid w:val="002B762D"/>
    <w:rsid w:val="002D2DC6"/>
    <w:rsid w:val="002D5B58"/>
    <w:rsid w:val="002E005A"/>
    <w:rsid w:val="002E13C4"/>
    <w:rsid w:val="002F2597"/>
    <w:rsid w:val="002F2A3C"/>
    <w:rsid w:val="002F2CEE"/>
    <w:rsid w:val="002F7ED3"/>
    <w:rsid w:val="003073BC"/>
    <w:rsid w:val="003106CC"/>
    <w:rsid w:val="00312EB7"/>
    <w:rsid w:val="003161C6"/>
    <w:rsid w:val="00317F22"/>
    <w:rsid w:val="00324948"/>
    <w:rsid w:val="003333BB"/>
    <w:rsid w:val="00336912"/>
    <w:rsid w:val="0033693F"/>
    <w:rsid w:val="003407A9"/>
    <w:rsid w:val="00345ED5"/>
    <w:rsid w:val="00346347"/>
    <w:rsid w:val="00346DB7"/>
    <w:rsid w:val="00351522"/>
    <w:rsid w:val="003527A5"/>
    <w:rsid w:val="00352C69"/>
    <w:rsid w:val="00354EE8"/>
    <w:rsid w:val="00367FD3"/>
    <w:rsid w:val="00372714"/>
    <w:rsid w:val="00374025"/>
    <w:rsid w:val="0038152D"/>
    <w:rsid w:val="003827C9"/>
    <w:rsid w:val="00383B88"/>
    <w:rsid w:val="0038510F"/>
    <w:rsid w:val="00387F54"/>
    <w:rsid w:val="00391A09"/>
    <w:rsid w:val="00392044"/>
    <w:rsid w:val="0039356B"/>
    <w:rsid w:val="003977E6"/>
    <w:rsid w:val="003A6EFF"/>
    <w:rsid w:val="003A7ACC"/>
    <w:rsid w:val="003B0D8D"/>
    <w:rsid w:val="003B1E06"/>
    <w:rsid w:val="003D024C"/>
    <w:rsid w:val="003D2F73"/>
    <w:rsid w:val="003E101F"/>
    <w:rsid w:val="003E563A"/>
    <w:rsid w:val="00405187"/>
    <w:rsid w:val="00406697"/>
    <w:rsid w:val="00407C16"/>
    <w:rsid w:val="00416CC5"/>
    <w:rsid w:val="00417EB7"/>
    <w:rsid w:val="00417FFA"/>
    <w:rsid w:val="004205C2"/>
    <w:rsid w:val="0042216C"/>
    <w:rsid w:val="00433843"/>
    <w:rsid w:val="0043652E"/>
    <w:rsid w:val="00444835"/>
    <w:rsid w:val="004472AA"/>
    <w:rsid w:val="004535BD"/>
    <w:rsid w:val="004546F9"/>
    <w:rsid w:val="00455612"/>
    <w:rsid w:val="00465DC0"/>
    <w:rsid w:val="0046646F"/>
    <w:rsid w:val="00475366"/>
    <w:rsid w:val="00477736"/>
    <w:rsid w:val="00481239"/>
    <w:rsid w:val="00481CFF"/>
    <w:rsid w:val="00492E54"/>
    <w:rsid w:val="00495362"/>
    <w:rsid w:val="00497730"/>
    <w:rsid w:val="004A35AB"/>
    <w:rsid w:val="004A5E11"/>
    <w:rsid w:val="004A61C1"/>
    <w:rsid w:val="004B17C7"/>
    <w:rsid w:val="004B1F4E"/>
    <w:rsid w:val="004B2BE7"/>
    <w:rsid w:val="004B3B5A"/>
    <w:rsid w:val="004B3D29"/>
    <w:rsid w:val="004C3168"/>
    <w:rsid w:val="004C6697"/>
    <w:rsid w:val="004C6CFC"/>
    <w:rsid w:val="004D4CC3"/>
    <w:rsid w:val="004D7BEC"/>
    <w:rsid w:val="004E0CFF"/>
    <w:rsid w:val="004E129F"/>
    <w:rsid w:val="004E1B3F"/>
    <w:rsid w:val="004E74E7"/>
    <w:rsid w:val="004F4A5A"/>
    <w:rsid w:val="00506DA6"/>
    <w:rsid w:val="0051559C"/>
    <w:rsid w:val="0052176F"/>
    <w:rsid w:val="00523B15"/>
    <w:rsid w:val="005269FA"/>
    <w:rsid w:val="005457F6"/>
    <w:rsid w:val="00546182"/>
    <w:rsid w:val="00546F6C"/>
    <w:rsid w:val="005473C8"/>
    <w:rsid w:val="0055104B"/>
    <w:rsid w:val="00552050"/>
    <w:rsid w:val="0055562C"/>
    <w:rsid w:val="00555C42"/>
    <w:rsid w:val="00556E3D"/>
    <w:rsid w:val="0056196F"/>
    <w:rsid w:val="00567D68"/>
    <w:rsid w:val="0057317E"/>
    <w:rsid w:val="00573DF5"/>
    <w:rsid w:val="00574B31"/>
    <w:rsid w:val="0057645E"/>
    <w:rsid w:val="00580E6C"/>
    <w:rsid w:val="00587EB8"/>
    <w:rsid w:val="005921EB"/>
    <w:rsid w:val="0059376B"/>
    <w:rsid w:val="00594738"/>
    <w:rsid w:val="005A073B"/>
    <w:rsid w:val="005B0BB2"/>
    <w:rsid w:val="005B476D"/>
    <w:rsid w:val="005C08D9"/>
    <w:rsid w:val="005C0FEC"/>
    <w:rsid w:val="005C68BA"/>
    <w:rsid w:val="005C6DDC"/>
    <w:rsid w:val="005D32F6"/>
    <w:rsid w:val="005D40CC"/>
    <w:rsid w:val="005E05AC"/>
    <w:rsid w:val="005E2BB0"/>
    <w:rsid w:val="005E5275"/>
    <w:rsid w:val="005F070E"/>
    <w:rsid w:val="005F1472"/>
    <w:rsid w:val="005F278E"/>
    <w:rsid w:val="005F27A1"/>
    <w:rsid w:val="005F56B3"/>
    <w:rsid w:val="0060406B"/>
    <w:rsid w:val="00604856"/>
    <w:rsid w:val="006055DF"/>
    <w:rsid w:val="00605F92"/>
    <w:rsid w:val="006069DF"/>
    <w:rsid w:val="00631680"/>
    <w:rsid w:val="00636660"/>
    <w:rsid w:val="006416F4"/>
    <w:rsid w:val="006422E2"/>
    <w:rsid w:val="00643EF1"/>
    <w:rsid w:val="006456C2"/>
    <w:rsid w:val="006463B0"/>
    <w:rsid w:val="0065740B"/>
    <w:rsid w:val="006600DD"/>
    <w:rsid w:val="00661AEC"/>
    <w:rsid w:val="006637DC"/>
    <w:rsid w:val="00664E12"/>
    <w:rsid w:val="0066505C"/>
    <w:rsid w:val="006727F8"/>
    <w:rsid w:val="00673D84"/>
    <w:rsid w:val="0068629A"/>
    <w:rsid w:val="00694439"/>
    <w:rsid w:val="006946DC"/>
    <w:rsid w:val="0069684A"/>
    <w:rsid w:val="006A1101"/>
    <w:rsid w:val="006A636E"/>
    <w:rsid w:val="006B130E"/>
    <w:rsid w:val="006B351A"/>
    <w:rsid w:val="006B40AD"/>
    <w:rsid w:val="006B4907"/>
    <w:rsid w:val="006B4B48"/>
    <w:rsid w:val="006C3C54"/>
    <w:rsid w:val="006C42FB"/>
    <w:rsid w:val="006C4C95"/>
    <w:rsid w:val="006D183A"/>
    <w:rsid w:val="006E0BD2"/>
    <w:rsid w:val="006E0D00"/>
    <w:rsid w:val="006F2597"/>
    <w:rsid w:val="006F4940"/>
    <w:rsid w:val="007021FD"/>
    <w:rsid w:val="00703B92"/>
    <w:rsid w:val="00713B7A"/>
    <w:rsid w:val="0071422A"/>
    <w:rsid w:val="007172A0"/>
    <w:rsid w:val="007175A0"/>
    <w:rsid w:val="00717F88"/>
    <w:rsid w:val="00726B4C"/>
    <w:rsid w:val="0073334A"/>
    <w:rsid w:val="00737779"/>
    <w:rsid w:val="00743E13"/>
    <w:rsid w:val="007440A5"/>
    <w:rsid w:val="00746885"/>
    <w:rsid w:val="00755CE2"/>
    <w:rsid w:val="00763112"/>
    <w:rsid w:val="007640A4"/>
    <w:rsid w:val="00765249"/>
    <w:rsid w:val="00770165"/>
    <w:rsid w:val="00771D0D"/>
    <w:rsid w:val="00773C48"/>
    <w:rsid w:val="00777264"/>
    <w:rsid w:val="0078180D"/>
    <w:rsid w:val="007922C4"/>
    <w:rsid w:val="0079338E"/>
    <w:rsid w:val="00793A7D"/>
    <w:rsid w:val="007947F5"/>
    <w:rsid w:val="00795341"/>
    <w:rsid w:val="007A1374"/>
    <w:rsid w:val="007A4D47"/>
    <w:rsid w:val="007A60A6"/>
    <w:rsid w:val="007A75E7"/>
    <w:rsid w:val="007A7627"/>
    <w:rsid w:val="007B02B2"/>
    <w:rsid w:val="007B0FD9"/>
    <w:rsid w:val="007B221A"/>
    <w:rsid w:val="007B59C4"/>
    <w:rsid w:val="007C2BDF"/>
    <w:rsid w:val="007D097C"/>
    <w:rsid w:val="007D3AE7"/>
    <w:rsid w:val="007E3F5E"/>
    <w:rsid w:val="007F1169"/>
    <w:rsid w:val="007F1C51"/>
    <w:rsid w:val="007F2532"/>
    <w:rsid w:val="007F35D1"/>
    <w:rsid w:val="007F37AD"/>
    <w:rsid w:val="007F4F3D"/>
    <w:rsid w:val="007F6DFE"/>
    <w:rsid w:val="008012B0"/>
    <w:rsid w:val="00802F09"/>
    <w:rsid w:val="00820099"/>
    <w:rsid w:val="00820495"/>
    <w:rsid w:val="008227C7"/>
    <w:rsid w:val="00822C0B"/>
    <w:rsid w:val="00825F9D"/>
    <w:rsid w:val="00831FF2"/>
    <w:rsid w:val="00833FB4"/>
    <w:rsid w:val="00844481"/>
    <w:rsid w:val="00846209"/>
    <w:rsid w:val="00846FCA"/>
    <w:rsid w:val="00856D8E"/>
    <w:rsid w:val="00860BD6"/>
    <w:rsid w:val="0086138F"/>
    <w:rsid w:val="0086406F"/>
    <w:rsid w:val="00864AA4"/>
    <w:rsid w:val="008732BB"/>
    <w:rsid w:val="008741DC"/>
    <w:rsid w:val="008767A4"/>
    <w:rsid w:val="00886D5D"/>
    <w:rsid w:val="00887A58"/>
    <w:rsid w:val="00891C24"/>
    <w:rsid w:val="00895EBE"/>
    <w:rsid w:val="00896CF3"/>
    <w:rsid w:val="008A42F8"/>
    <w:rsid w:val="008A5069"/>
    <w:rsid w:val="008A595E"/>
    <w:rsid w:val="008A63F0"/>
    <w:rsid w:val="008B13BA"/>
    <w:rsid w:val="008B25C5"/>
    <w:rsid w:val="008B3B86"/>
    <w:rsid w:val="008B3B9D"/>
    <w:rsid w:val="008C4944"/>
    <w:rsid w:val="008D034D"/>
    <w:rsid w:val="008D40CE"/>
    <w:rsid w:val="008E3B02"/>
    <w:rsid w:val="008F0889"/>
    <w:rsid w:val="008F0D89"/>
    <w:rsid w:val="008F0EE1"/>
    <w:rsid w:val="008F2430"/>
    <w:rsid w:val="008F5EB2"/>
    <w:rsid w:val="00904296"/>
    <w:rsid w:val="00911877"/>
    <w:rsid w:val="009160FF"/>
    <w:rsid w:val="00922DAB"/>
    <w:rsid w:val="00923515"/>
    <w:rsid w:val="00923DAF"/>
    <w:rsid w:val="009240E5"/>
    <w:rsid w:val="009263E4"/>
    <w:rsid w:val="009306C8"/>
    <w:rsid w:val="00930D53"/>
    <w:rsid w:val="0093381A"/>
    <w:rsid w:val="00940512"/>
    <w:rsid w:val="00945C9C"/>
    <w:rsid w:val="009503BA"/>
    <w:rsid w:val="00950582"/>
    <w:rsid w:val="00951A43"/>
    <w:rsid w:val="009543DC"/>
    <w:rsid w:val="00960C08"/>
    <w:rsid w:val="00962DC9"/>
    <w:rsid w:val="009639FB"/>
    <w:rsid w:val="0096665D"/>
    <w:rsid w:val="00970B91"/>
    <w:rsid w:val="00974658"/>
    <w:rsid w:val="00975741"/>
    <w:rsid w:val="00985CBB"/>
    <w:rsid w:val="00985CC3"/>
    <w:rsid w:val="0098748C"/>
    <w:rsid w:val="00990217"/>
    <w:rsid w:val="009912FA"/>
    <w:rsid w:val="0099155D"/>
    <w:rsid w:val="00991706"/>
    <w:rsid w:val="009B44AE"/>
    <w:rsid w:val="009B50AC"/>
    <w:rsid w:val="009B7A00"/>
    <w:rsid w:val="009C0167"/>
    <w:rsid w:val="009C2954"/>
    <w:rsid w:val="009D24AF"/>
    <w:rsid w:val="009D5681"/>
    <w:rsid w:val="009D6222"/>
    <w:rsid w:val="009E0753"/>
    <w:rsid w:val="009E130E"/>
    <w:rsid w:val="009E13AE"/>
    <w:rsid w:val="009E1FA4"/>
    <w:rsid w:val="009E2B38"/>
    <w:rsid w:val="009F1FD1"/>
    <w:rsid w:val="009F3234"/>
    <w:rsid w:val="00A0060E"/>
    <w:rsid w:val="00A15AA6"/>
    <w:rsid w:val="00A16DDE"/>
    <w:rsid w:val="00A2089B"/>
    <w:rsid w:val="00A25D3A"/>
    <w:rsid w:val="00A2621A"/>
    <w:rsid w:val="00A32A2B"/>
    <w:rsid w:val="00A4024A"/>
    <w:rsid w:val="00A415AA"/>
    <w:rsid w:val="00A44191"/>
    <w:rsid w:val="00A44625"/>
    <w:rsid w:val="00A5279F"/>
    <w:rsid w:val="00A7238A"/>
    <w:rsid w:val="00A745C0"/>
    <w:rsid w:val="00A82E1E"/>
    <w:rsid w:val="00A92EFC"/>
    <w:rsid w:val="00A96AA2"/>
    <w:rsid w:val="00AA07F9"/>
    <w:rsid w:val="00AA1419"/>
    <w:rsid w:val="00AA2C25"/>
    <w:rsid w:val="00AA2EAD"/>
    <w:rsid w:val="00AA3849"/>
    <w:rsid w:val="00AA5A0A"/>
    <w:rsid w:val="00AB537B"/>
    <w:rsid w:val="00AC5E32"/>
    <w:rsid w:val="00AC6DAB"/>
    <w:rsid w:val="00AD0CD0"/>
    <w:rsid w:val="00AD6AB1"/>
    <w:rsid w:val="00AE233F"/>
    <w:rsid w:val="00AE3403"/>
    <w:rsid w:val="00AE5901"/>
    <w:rsid w:val="00AF00A0"/>
    <w:rsid w:val="00AF20B0"/>
    <w:rsid w:val="00AF553E"/>
    <w:rsid w:val="00AF66F7"/>
    <w:rsid w:val="00B017A0"/>
    <w:rsid w:val="00B10898"/>
    <w:rsid w:val="00B10D73"/>
    <w:rsid w:val="00B11ABA"/>
    <w:rsid w:val="00B155BA"/>
    <w:rsid w:val="00B1741C"/>
    <w:rsid w:val="00B229B8"/>
    <w:rsid w:val="00B2420E"/>
    <w:rsid w:val="00B257B0"/>
    <w:rsid w:val="00B352F3"/>
    <w:rsid w:val="00B36135"/>
    <w:rsid w:val="00B3645B"/>
    <w:rsid w:val="00B36879"/>
    <w:rsid w:val="00B36D65"/>
    <w:rsid w:val="00B42821"/>
    <w:rsid w:val="00B45152"/>
    <w:rsid w:val="00B46CAE"/>
    <w:rsid w:val="00B54A4A"/>
    <w:rsid w:val="00B67BB5"/>
    <w:rsid w:val="00B72A95"/>
    <w:rsid w:val="00B86EBB"/>
    <w:rsid w:val="00B872D0"/>
    <w:rsid w:val="00B92680"/>
    <w:rsid w:val="00B946B6"/>
    <w:rsid w:val="00B948C9"/>
    <w:rsid w:val="00B95B76"/>
    <w:rsid w:val="00BA4BC7"/>
    <w:rsid w:val="00BA5638"/>
    <w:rsid w:val="00BB2751"/>
    <w:rsid w:val="00BB4008"/>
    <w:rsid w:val="00BB67C1"/>
    <w:rsid w:val="00BB7D9B"/>
    <w:rsid w:val="00BC0A0C"/>
    <w:rsid w:val="00BC595C"/>
    <w:rsid w:val="00BD6089"/>
    <w:rsid w:val="00BD7C86"/>
    <w:rsid w:val="00BD7D6D"/>
    <w:rsid w:val="00BE453F"/>
    <w:rsid w:val="00BF7218"/>
    <w:rsid w:val="00C01FD8"/>
    <w:rsid w:val="00C0563C"/>
    <w:rsid w:val="00C07DEB"/>
    <w:rsid w:val="00C1382A"/>
    <w:rsid w:val="00C14842"/>
    <w:rsid w:val="00C16216"/>
    <w:rsid w:val="00C16466"/>
    <w:rsid w:val="00C178A4"/>
    <w:rsid w:val="00C22DEA"/>
    <w:rsid w:val="00C32751"/>
    <w:rsid w:val="00C34C25"/>
    <w:rsid w:val="00C46668"/>
    <w:rsid w:val="00C515EE"/>
    <w:rsid w:val="00C55A11"/>
    <w:rsid w:val="00C562D3"/>
    <w:rsid w:val="00C615DF"/>
    <w:rsid w:val="00C6707F"/>
    <w:rsid w:val="00C72482"/>
    <w:rsid w:val="00C7357A"/>
    <w:rsid w:val="00C765E3"/>
    <w:rsid w:val="00C8332E"/>
    <w:rsid w:val="00C87BC0"/>
    <w:rsid w:val="00CA0AE7"/>
    <w:rsid w:val="00CA3064"/>
    <w:rsid w:val="00CA4632"/>
    <w:rsid w:val="00CA55DF"/>
    <w:rsid w:val="00CB13F5"/>
    <w:rsid w:val="00CB2E5F"/>
    <w:rsid w:val="00CB54CB"/>
    <w:rsid w:val="00CB71B8"/>
    <w:rsid w:val="00CB7950"/>
    <w:rsid w:val="00CC4333"/>
    <w:rsid w:val="00CC4874"/>
    <w:rsid w:val="00CD1B14"/>
    <w:rsid w:val="00CD4CD9"/>
    <w:rsid w:val="00CD67EC"/>
    <w:rsid w:val="00CD6BA2"/>
    <w:rsid w:val="00CD721E"/>
    <w:rsid w:val="00CE5353"/>
    <w:rsid w:val="00CF4350"/>
    <w:rsid w:val="00CF4423"/>
    <w:rsid w:val="00D05F33"/>
    <w:rsid w:val="00D2098D"/>
    <w:rsid w:val="00D26DC6"/>
    <w:rsid w:val="00D3409A"/>
    <w:rsid w:val="00D406C5"/>
    <w:rsid w:val="00D46A7D"/>
    <w:rsid w:val="00D50547"/>
    <w:rsid w:val="00D531EF"/>
    <w:rsid w:val="00D53A34"/>
    <w:rsid w:val="00D549AB"/>
    <w:rsid w:val="00D57BF6"/>
    <w:rsid w:val="00D57CF8"/>
    <w:rsid w:val="00D63ABB"/>
    <w:rsid w:val="00D64387"/>
    <w:rsid w:val="00D7122A"/>
    <w:rsid w:val="00D720C7"/>
    <w:rsid w:val="00D7228D"/>
    <w:rsid w:val="00D73254"/>
    <w:rsid w:val="00D7363F"/>
    <w:rsid w:val="00D80164"/>
    <w:rsid w:val="00D83B9B"/>
    <w:rsid w:val="00D86476"/>
    <w:rsid w:val="00D945A2"/>
    <w:rsid w:val="00D96952"/>
    <w:rsid w:val="00DA002B"/>
    <w:rsid w:val="00DA1D0A"/>
    <w:rsid w:val="00DB20A5"/>
    <w:rsid w:val="00DB2B76"/>
    <w:rsid w:val="00DB682A"/>
    <w:rsid w:val="00DB743F"/>
    <w:rsid w:val="00DB7A83"/>
    <w:rsid w:val="00DC3B61"/>
    <w:rsid w:val="00DE65FC"/>
    <w:rsid w:val="00DF0350"/>
    <w:rsid w:val="00DF0AA0"/>
    <w:rsid w:val="00DF1AA6"/>
    <w:rsid w:val="00DF2A64"/>
    <w:rsid w:val="00DF60A3"/>
    <w:rsid w:val="00E057ED"/>
    <w:rsid w:val="00E072D9"/>
    <w:rsid w:val="00E1012D"/>
    <w:rsid w:val="00E10376"/>
    <w:rsid w:val="00E16AB2"/>
    <w:rsid w:val="00E20B59"/>
    <w:rsid w:val="00E22F11"/>
    <w:rsid w:val="00E30B3F"/>
    <w:rsid w:val="00E3138F"/>
    <w:rsid w:val="00E41A6A"/>
    <w:rsid w:val="00E45335"/>
    <w:rsid w:val="00E53ADF"/>
    <w:rsid w:val="00E568EA"/>
    <w:rsid w:val="00E613F4"/>
    <w:rsid w:val="00E62685"/>
    <w:rsid w:val="00E65C2D"/>
    <w:rsid w:val="00E661F7"/>
    <w:rsid w:val="00E6683C"/>
    <w:rsid w:val="00E70415"/>
    <w:rsid w:val="00E73000"/>
    <w:rsid w:val="00E75F29"/>
    <w:rsid w:val="00E777A5"/>
    <w:rsid w:val="00E778E2"/>
    <w:rsid w:val="00E844D8"/>
    <w:rsid w:val="00E93A8A"/>
    <w:rsid w:val="00E968FC"/>
    <w:rsid w:val="00EA1C9B"/>
    <w:rsid w:val="00EA1E06"/>
    <w:rsid w:val="00EA3BAD"/>
    <w:rsid w:val="00EA6280"/>
    <w:rsid w:val="00EA6B2C"/>
    <w:rsid w:val="00EC48F1"/>
    <w:rsid w:val="00EC5C93"/>
    <w:rsid w:val="00EC632C"/>
    <w:rsid w:val="00ED33B4"/>
    <w:rsid w:val="00ED39D8"/>
    <w:rsid w:val="00ED7DF1"/>
    <w:rsid w:val="00EE2350"/>
    <w:rsid w:val="00EE5297"/>
    <w:rsid w:val="00EF6CC7"/>
    <w:rsid w:val="00F015D9"/>
    <w:rsid w:val="00F01E8F"/>
    <w:rsid w:val="00F02C5B"/>
    <w:rsid w:val="00F03106"/>
    <w:rsid w:val="00F03832"/>
    <w:rsid w:val="00F101F3"/>
    <w:rsid w:val="00F1172A"/>
    <w:rsid w:val="00F13755"/>
    <w:rsid w:val="00F15086"/>
    <w:rsid w:val="00F16949"/>
    <w:rsid w:val="00F237ED"/>
    <w:rsid w:val="00F24DB4"/>
    <w:rsid w:val="00F310E5"/>
    <w:rsid w:val="00F35FB9"/>
    <w:rsid w:val="00F373CC"/>
    <w:rsid w:val="00F37BBE"/>
    <w:rsid w:val="00F503B7"/>
    <w:rsid w:val="00F52590"/>
    <w:rsid w:val="00F54F12"/>
    <w:rsid w:val="00F57C94"/>
    <w:rsid w:val="00F6248A"/>
    <w:rsid w:val="00F631B1"/>
    <w:rsid w:val="00F73731"/>
    <w:rsid w:val="00F77AB0"/>
    <w:rsid w:val="00F80B89"/>
    <w:rsid w:val="00F83105"/>
    <w:rsid w:val="00F87740"/>
    <w:rsid w:val="00F92AB9"/>
    <w:rsid w:val="00F92D02"/>
    <w:rsid w:val="00F97146"/>
    <w:rsid w:val="00F97A37"/>
    <w:rsid w:val="00FA5333"/>
    <w:rsid w:val="00FA54A4"/>
    <w:rsid w:val="00FA62A1"/>
    <w:rsid w:val="00FA7E1E"/>
    <w:rsid w:val="00FB3EF9"/>
    <w:rsid w:val="00FB48E7"/>
    <w:rsid w:val="00FB55A6"/>
    <w:rsid w:val="00FB6A7D"/>
    <w:rsid w:val="00FD1112"/>
    <w:rsid w:val="00FD5F07"/>
    <w:rsid w:val="00FE309C"/>
    <w:rsid w:val="00FF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rpetua" w:eastAsiaTheme="minorHAnsi" w:hAnsi="Perpetua" w:cs="Times New Roman (Body CS)"/>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5DF"/>
    <w:rPr>
      <w:rFonts w:ascii="Times New Roman" w:eastAsiaTheme="minorEastAsia" w:hAnsi="Times New Roman" w:cs="Times New Roman"/>
      <w:sz w:val="24"/>
      <w:szCs w:val="24"/>
      <w:lang w:eastAsia="zh-CN"/>
    </w:rPr>
  </w:style>
  <w:style w:type="paragraph" w:styleId="Heading1">
    <w:name w:val="heading 1"/>
    <w:basedOn w:val="Normal"/>
    <w:next w:val="Normal"/>
    <w:link w:val="Heading1Char"/>
    <w:qFormat/>
    <w:rsid w:val="00CA55DF"/>
    <w:pPr>
      <w:keepNext/>
      <w:numPr>
        <w:numId w:val="3"/>
      </w:numPr>
      <w:jc w:val="center"/>
      <w:outlineLvl w:val="0"/>
    </w:pPr>
    <w:rPr>
      <w:rFonts w:eastAsia="Times New Roman"/>
      <w:b/>
      <w:bCs/>
      <w:sz w:val="32"/>
      <w:szCs w:val="20"/>
      <w:lang w:val="x-none" w:eastAsia="x-none"/>
    </w:rPr>
  </w:style>
  <w:style w:type="paragraph" w:styleId="Heading2">
    <w:name w:val="heading 2"/>
    <w:basedOn w:val="Normal"/>
    <w:next w:val="Normal"/>
    <w:link w:val="Heading2Char"/>
    <w:qFormat/>
    <w:rsid w:val="00CA55DF"/>
    <w:pPr>
      <w:keepNext/>
      <w:numPr>
        <w:ilvl w:val="1"/>
        <w:numId w:val="3"/>
      </w:numPr>
      <w:spacing w:before="240" w:after="60"/>
      <w:outlineLvl w:val="1"/>
    </w:pPr>
    <w:rPr>
      <w:rFonts w:ascii="Arial" w:eastAsia="Times New Roman" w:hAnsi="Arial"/>
      <w:b/>
      <w:bCs/>
      <w:sz w:val="28"/>
      <w:szCs w:val="28"/>
      <w:lang w:val="x-none" w:eastAsia="x-none"/>
    </w:rPr>
  </w:style>
  <w:style w:type="paragraph" w:styleId="Heading3">
    <w:name w:val="heading 3"/>
    <w:basedOn w:val="Normal"/>
    <w:next w:val="Normal"/>
    <w:link w:val="Heading3Char"/>
    <w:qFormat/>
    <w:rsid w:val="00CA55DF"/>
    <w:pPr>
      <w:keepNext/>
      <w:numPr>
        <w:ilvl w:val="2"/>
        <w:numId w:val="3"/>
      </w:numPr>
      <w:spacing w:before="240" w:after="60"/>
      <w:outlineLvl w:val="2"/>
    </w:pPr>
    <w:rPr>
      <w:rFonts w:ascii="Arial" w:eastAsia="Times New Roman" w:hAnsi="Arial"/>
      <w:b/>
      <w:bCs/>
      <w:i/>
      <w:iCs/>
      <w:sz w:val="26"/>
      <w:szCs w:val="26"/>
      <w:lang w:val="x-none" w:eastAsia="x-none"/>
    </w:rPr>
  </w:style>
  <w:style w:type="paragraph" w:styleId="Heading4">
    <w:name w:val="heading 4"/>
    <w:basedOn w:val="Normal"/>
    <w:next w:val="Normal"/>
    <w:link w:val="Heading4Char"/>
    <w:qFormat/>
    <w:rsid w:val="00CA55DF"/>
    <w:pPr>
      <w:keepNext/>
      <w:numPr>
        <w:ilvl w:val="3"/>
        <w:numId w:val="3"/>
      </w:numPr>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CA55DF"/>
    <w:pPr>
      <w:numPr>
        <w:ilvl w:val="4"/>
        <w:numId w:val="3"/>
      </w:num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5DF"/>
    <w:rPr>
      <w:rFonts w:ascii="Times New Roman" w:eastAsia="Times New Roman" w:hAnsi="Times New Roman" w:cs="Times New Roman"/>
      <w:b/>
      <w:bCs/>
      <w:sz w:val="32"/>
      <w:szCs w:val="20"/>
      <w:lang w:val="x-none" w:eastAsia="x-none"/>
    </w:rPr>
  </w:style>
  <w:style w:type="character" w:customStyle="1" w:styleId="Heading2Char">
    <w:name w:val="Heading 2 Char"/>
    <w:basedOn w:val="DefaultParagraphFont"/>
    <w:link w:val="Heading2"/>
    <w:rsid w:val="00CA55DF"/>
    <w:rPr>
      <w:rFonts w:ascii="Arial" w:eastAsia="Times New Roman" w:hAnsi="Arial" w:cs="Times New Roman"/>
      <w:b/>
      <w:bCs/>
      <w:sz w:val="28"/>
      <w:szCs w:val="28"/>
      <w:lang w:val="x-none" w:eastAsia="x-none"/>
    </w:rPr>
  </w:style>
  <w:style w:type="character" w:customStyle="1" w:styleId="Heading3Char">
    <w:name w:val="Heading 3 Char"/>
    <w:basedOn w:val="DefaultParagraphFont"/>
    <w:link w:val="Heading3"/>
    <w:rsid w:val="00CA55DF"/>
    <w:rPr>
      <w:rFonts w:ascii="Arial" w:eastAsia="Times New Roman" w:hAnsi="Arial" w:cs="Times New Roman"/>
      <w:b/>
      <w:bCs/>
      <w:i/>
      <w:iCs/>
      <w:lang w:val="x-none" w:eastAsia="x-none"/>
    </w:rPr>
  </w:style>
  <w:style w:type="character" w:customStyle="1" w:styleId="Heading4Char">
    <w:name w:val="Heading 4 Char"/>
    <w:basedOn w:val="DefaultParagraphFont"/>
    <w:link w:val="Heading4"/>
    <w:rsid w:val="00CA55DF"/>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CA55DF"/>
    <w:rPr>
      <w:rFonts w:ascii="Times New Roman" w:eastAsia="Times New Roman" w:hAnsi="Times New Roman" w:cs="Times New Roman"/>
      <w:b/>
      <w:bCs/>
      <w:i/>
      <w:iCs/>
      <w:lang w:val="x-none" w:eastAsia="x-none"/>
    </w:rPr>
  </w:style>
  <w:style w:type="paragraph" w:styleId="Header">
    <w:name w:val="header"/>
    <w:basedOn w:val="Normal"/>
    <w:link w:val="HeaderChar"/>
    <w:uiPriority w:val="99"/>
    <w:rsid w:val="00CA55DF"/>
    <w:pPr>
      <w:tabs>
        <w:tab w:val="center" w:pos="4320"/>
        <w:tab w:val="right" w:pos="8640"/>
      </w:tabs>
    </w:pPr>
    <w:rPr>
      <w:rFonts w:eastAsia="Times New Roman"/>
      <w:lang w:val="x-none" w:eastAsia="x-none"/>
    </w:rPr>
  </w:style>
  <w:style w:type="character" w:customStyle="1" w:styleId="HeaderChar">
    <w:name w:val="Header Char"/>
    <w:basedOn w:val="DefaultParagraphFont"/>
    <w:link w:val="Header"/>
    <w:uiPriority w:val="99"/>
    <w:rsid w:val="00CA55DF"/>
    <w:rPr>
      <w:rFonts w:ascii="Times New Roman" w:eastAsia="Times New Roman" w:hAnsi="Times New Roman" w:cs="Times New Roman"/>
      <w:sz w:val="24"/>
      <w:szCs w:val="24"/>
      <w:lang w:val="x-none" w:eastAsia="x-none"/>
    </w:rPr>
  </w:style>
  <w:style w:type="paragraph" w:styleId="Footer">
    <w:name w:val="footer"/>
    <w:basedOn w:val="Normal"/>
    <w:link w:val="FooterChar"/>
    <w:rsid w:val="00CA55DF"/>
    <w:pPr>
      <w:tabs>
        <w:tab w:val="center" w:pos="4320"/>
        <w:tab w:val="right" w:pos="8640"/>
      </w:tabs>
    </w:pPr>
    <w:rPr>
      <w:rFonts w:eastAsia="Times New Roman"/>
      <w:lang w:val="x-none" w:eastAsia="x-none"/>
    </w:rPr>
  </w:style>
  <w:style w:type="character" w:customStyle="1" w:styleId="FooterChar">
    <w:name w:val="Footer Char"/>
    <w:basedOn w:val="DefaultParagraphFont"/>
    <w:link w:val="Footer"/>
    <w:rsid w:val="00CA55DF"/>
    <w:rPr>
      <w:rFonts w:ascii="Times New Roman" w:eastAsia="Times New Roman" w:hAnsi="Times New Roman" w:cs="Times New Roman"/>
      <w:sz w:val="24"/>
      <w:szCs w:val="24"/>
      <w:lang w:val="x-none" w:eastAsia="x-none"/>
    </w:rPr>
  </w:style>
  <w:style w:type="character" w:styleId="PageNumber">
    <w:name w:val="page number"/>
    <w:rsid w:val="00CA55DF"/>
  </w:style>
  <w:style w:type="character" w:styleId="Hyperlink">
    <w:name w:val="Hyperlink"/>
    <w:rsid w:val="00CA55DF"/>
    <w:rPr>
      <w:color w:val="CC3300"/>
      <w:u w:val="single"/>
    </w:rPr>
  </w:style>
  <w:style w:type="paragraph" w:styleId="ListParagraph">
    <w:name w:val="List Paragraph"/>
    <w:basedOn w:val="Normal"/>
    <w:uiPriority w:val="67"/>
    <w:qFormat/>
    <w:rsid w:val="00CA55DF"/>
    <w:pPr>
      <w:ind w:left="720"/>
      <w:contextualSpacing/>
    </w:pPr>
    <w:rPr>
      <w:rFonts w:eastAsia="Calibri"/>
      <w:lang w:eastAsia="en-US"/>
    </w:rPr>
  </w:style>
  <w:style w:type="paragraph" w:styleId="NoSpacing">
    <w:name w:val="No Spacing"/>
    <w:uiPriority w:val="1"/>
    <w:qFormat/>
    <w:rsid w:val="00CA55DF"/>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CA55DF"/>
    <w:rPr>
      <w:rFonts w:ascii="Lucida Grande" w:hAnsi="Lucida Grande"/>
      <w:sz w:val="18"/>
      <w:szCs w:val="18"/>
    </w:rPr>
  </w:style>
  <w:style w:type="character" w:customStyle="1" w:styleId="BalloonTextChar">
    <w:name w:val="Balloon Text Char"/>
    <w:basedOn w:val="DefaultParagraphFont"/>
    <w:link w:val="BalloonText"/>
    <w:uiPriority w:val="99"/>
    <w:semiHidden/>
    <w:rsid w:val="00CA55DF"/>
    <w:rPr>
      <w:rFonts w:ascii="Lucida Grande" w:eastAsiaTheme="minorEastAsia" w:hAnsi="Lucida Grande" w:cs="Times New Roman"/>
      <w:sz w:val="18"/>
      <w:szCs w:val="18"/>
      <w:lang w:eastAsia="zh-CN"/>
    </w:rPr>
  </w:style>
  <w:style w:type="paragraph" w:customStyle="1" w:styleId="Body">
    <w:name w:val="Body"/>
    <w:rsid w:val="00045979"/>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rPr>
  </w:style>
  <w:style w:type="character" w:styleId="CommentReference">
    <w:name w:val="annotation reference"/>
    <w:basedOn w:val="DefaultParagraphFont"/>
    <w:uiPriority w:val="99"/>
    <w:semiHidden/>
    <w:unhideWhenUsed/>
    <w:rsid w:val="006600DD"/>
    <w:rPr>
      <w:sz w:val="16"/>
      <w:szCs w:val="16"/>
    </w:rPr>
  </w:style>
  <w:style w:type="paragraph" w:styleId="CommentText">
    <w:name w:val="annotation text"/>
    <w:basedOn w:val="Normal"/>
    <w:link w:val="CommentTextChar"/>
    <w:uiPriority w:val="99"/>
    <w:semiHidden/>
    <w:unhideWhenUsed/>
    <w:rsid w:val="006600DD"/>
    <w:rPr>
      <w:sz w:val="20"/>
      <w:szCs w:val="20"/>
    </w:rPr>
  </w:style>
  <w:style w:type="character" w:customStyle="1" w:styleId="CommentTextChar">
    <w:name w:val="Comment Text Char"/>
    <w:basedOn w:val="DefaultParagraphFont"/>
    <w:link w:val="CommentText"/>
    <w:uiPriority w:val="99"/>
    <w:semiHidden/>
    <w:rsid w:val="006600DD"/>
    <w:rPr>
      <w:rFonts w:ascii="Times New Roman" w:eastAsiaTheme="minorEastAsia"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6600DD"/>
    <w:rPr>
      <w:b/>
      <w:bCs/>
    </w:rPr>
  </w:style>
  <w:style w:type="character" w:customStyle="1" w:styleId="CommentSubjectChar">
    <w:name w:val="Comment Subject Char"/>
    <w:basedOn w:val="CommentTextChar"/>
    <w:link w:val="CommentSubject"/>
    <w:uiPriority w:val="99"/>
    <w:semiHidden/>
    <w:rsid w:val="006600DD"/>
    <w:rPr>
      <w:rFonts w:ascii="Times New Roman" w:eastAsiaTheme="minorEastAsia" w:hAnsi="Times New Roman" w:cs="Times New Roman"/>
      <w:b/>
      <w:bCs/>
      <w:sz w:val="20"/>
      <w:szCs w:val="20"/>
      <w:lang w:eastAsia="zh-CN"/>
    </w:rPr>
  </w:style>
  <w:style w:type="paragraph" w:styleId="Revision">
    <w:name w:val="Revision"/>
    <w:hidden/>
    <w:uiPriority w:val="99"/>
    <w:semiHidden/>
    <w:rsid w:val="00AE233F"/>
    <w:rPr>
      <w:rFonts w:ascii="Times New Roman" w:eastAsiaTheme="minorEastAsia" w:hAnsi="Times New Roman" w:cs="Times New Roman"/>
      <w:sz w:val="24"/>
      <w:szCs w:val="24"/>
      <w:lang w:eastAsia="zh-CN"/>
    </w:rPr>
  </w:style>
  <w:style w:type="paragraph" w:styleId="PlainText">
    <w:name w:val="Plain Text"/>
    <w:basedOn w:val="Normal"/>
    <w:link w:val="PlainTextChar"/>
    <w:uiPriority w:val="99"/>
    <w:unhideWhenUsed/>
    <w:rsid w:val="00F97A37"/>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F97A37"/>
    <w:rPr>
      <w:rFonts w:ascii="Calibri" w:hAnsi="Calibri" w:cs="Calibri"/>
      <w:sz w:val="22"/>
      <w:szCs w:val="22"/>
    </w:rPr>
  </w:style>
  <w:style w:type="character" w:styleId="Emphasis">
    <w:name w:val="Emphasis"/>
    <w:basedOn w:val="DefaultParagraphFont"/>
    <w:uiPriority w:val="20"/>
    <w:qFormat/>
    <w:rsid w:val="00D549AB"/>
    <w:rPr>
      <w:i/>
      <w:iCs/>
    </w:rPr>
  </w:style>
  <w:style w:type="character" w:styleId="Strong">
    <w:name w:val="Strong"/>
    <w:basedOn w:val="DefaultParagraphFont"/>
    <w:uiPriority w:val="22"/>
    <w:qFormat/>
    <w:rsid w:val="00D549AB"/>
    <w:rPr>
      <w:b/>
      <w:bCs/>
    </w:rPr>
  </w:style>
  <w:style w:type="paragraph" w:styleId="NormalWeb">
    <w:name w:val="Normal (Web)"/>
    <w:basedOn w:val="Normal"/>
    <w:uiPriority w:val="99"/>
    <w:semiHidden/>
    <w:unhideWhenUsed/>
    <w:rsid w:val="00D549AB"/>
    <w:pPr>
      <w:spacing w:after="150"/>
    </w:pPr>
    <w:rPr>
      <w:rFonts w:eastAsia="Times New Roman"/>
      <w:lang w:eastAsia="en-US"/>
    </w:rPr>
  </w:style>
  <w:style w:type="paragraph" w:styleId="BodyText">
    <w:name w:val="Body Text"/>
    <w:basedOn w:val="Normal"/>
    <w:link w:val="BodyTextChar"/>
    <w:rsid w:val="00DF0350"/>
    <w:rPr>
      <w:rFonts w:eastAsia="Times New Roman"/>
      <w:szCs w:val="20"/>
      <w:lang w:eastAsia="en-US"/>
    </w:rPr>
  </w:style>
  <w:style w:type="character" w:customStyle="1" w:styleId="BodyTextChar">
    <w:name w:val="Body Text Char"/>
    <w:basedOn w:val="DefaultParagraphFont"/>
    <w:link w:val="BodyText"/>
    <w:rsid w:val="00DF0350"/>
    <w:rPr>
      <w:rFonts w:ascii="Times New Roman" w:eastAsia="Times New Roman" w:hAnsi="Times New Roman" w:cs="Times New Roman"/>
      <w:sz w:val="24"/>
      <w:szCs w:val="20"/>
    </w:rPr>
  </w:style>
  <w:style w:type="character" w:customStyle="1" w:styleId="fontstyle21">
    <w:name w:val="fontstyle21"/>
    <w:basedOn w:val="DefaultParagraphFont"/>
    <w:rsid w:val="002A06F3"/>
    <w:rPr>
      <w:rFonts w:ascii="TimesNewRomanPSMT" w:hAnsi="TimesNewRomanPSMT" w:hint="default"/>
      <w:b w:val="0"/>
      <w:bCs w:val="0"/>
      <w:i w:val="0"/>
      <w:iCs w:val="0"/>
      <w:color w:val="000000"/>
    </w:rPr>
  </w:style>
  <w:style w:type="table" w:styleId="TableGrid">
    <w:name w:val="Table Grid"/>
    <w:basedOn w:val="TableNormal"/>
    <w:uiPriority w:val="39"/>
    <w:rsid w:val="00E41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rpetua" w:eastAsiaTheme="minorHAnsi" w:hAnsi="Perpetua" w:cs="Times New Roman (Body CS)"/>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5DF"/>
    <w:rPr>
      <w:rFonts w:ascii="Times New Roman" w:eastAsiaTheme="minorEastAsia" w:hAnsi="Times New Roman" w:cs="Times New Roman"/>
      <w:sz w:val="24"/>
      <w:szCs w:val="24"/>
      <w:lang w:eastAsia="zh-CN"/>
    </w:rPr>
  </w:style>
  <w:style w:type="paragraph" w:styleId="Heading1">
    <w:name w:val="heading 1"/>
    <w:basedOn w:val="Normal"/>
    <w:next w:val="Normal"/>
    <w:link w:val="Heading1Char"/>
    <w:qFormat/>
    <w:rsid w:val="00CA55DF"/>
    <w:pPr>
      <w:keepNext/>
      <w:numPr>
        <w:numId w:val="3"/>
      </w:numPr>
      <w:jc w:val="center"/>
      <w:outlineLvl w:val="0"/>
    </w:pPr>
    <w:rPr>
      <w:rFonts w:eastAsia="Times New Roman"/>
      <w:b/>
      <w:bCs/>
      <w:sz w:val="32"/>
      <w:szCs w:val="20"/>
      <w:lang w:val="x-none" w:eastAsia="x-none"/>
    </w:rPr>
  </w:style>
  <w:style w:type="paragraph" w:styleId="Heading2">
    <w:name w:val="heading 2"/>
    <w:basedOn w:val="Normal"/>
    <w:next w:val="Normal"/>
    <w:link w:val="Heading2Char"/>
    <w:qFormat/>
    <w:rsid w:val="00CA55DF"/>
    <w:pPr>
      <w:keepNext/>
      <w:numPr>
        <w:ilvl w:val="1"/>
        <w:numId w:val="3"/>
      </w:numPr>
      <w:spacing w:before="240" w:after="60"/>
      <w:outlineLvl w:val="1"/>
    </w:pPr>
    <w:rPr>
      <w:rFonts w:ascii="Arial" w:eastAsia="Times New Roman" w:hAnsi="Arial"/>
      <w:b/>
      <w:bCs/>
      <w:sz w:val="28"/>
      <w:szCs w:val="28"/>
      <w:lang w:val="x-none" w:eastAsia="x-none"/>
    </w:rPr>
  </w:style>
  <w:style w:type="paragraph" w:styleId="Heading3">
    <w:name w:val="heading 3"/>
    <w:basedOn w:val="Normal"/>
    <w:next w:val="Normal"/>
    <w:link w:val="Heading3Char"/>
    <w:qFormat/>
    <w:rsid w:val="00CA55DF"/>
    <w:pPr>
      <w:keepNext/>
      <w:numPr>
        <w:ilvl w:val="2"/>
        <w:numId w:val="3"/>
      </w:numPr>
      <w:spacing w:before="240" w:after="60"/>
      <w:outlineLvl w:val="2"/>
    </w:pPr>
    <w:rPr>
      <w:rFonts w:ascii="Arial" w:eastAsia="Times New Roman" w:hAnsi="Arial"/>
      <w:b/>
      <w:bCs/>
      <w:i/>
      <w:iCs/>
      <w:sz w:val="26"/>
      <w:szCs w:val="26"/>
      <w:lang w:val="x-none" w:eastAsia="x-none"/>
    </w:rPr>
  </w:style>
  <w:style w:type="paragraph" w:styleId="Heading4">
    <w:name w:val="heading 4"/>
    <w:basedOn w:val="Normal"/>
    <w:next w:val="Normal"/>
    <w:link w:val="Heading4Char"/>
    <w:qFormat/>
    <w:rsid w:val="00CA55DF"/>
    <w:pPr>
      <w:keepNext/>
      <w:numPr>
        <w:ilvl w:val="3"/>
        <w:numId w:val="3"/>
      </w:numPr>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CA55DF"/>
    <w:pPr>
      <w:numPr>
        <w:ilvl w:val="4"/>
        <w:numId w:val="3"/>
      </w:num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5DF"/>
    <w:rPr>
      <w:rFonts w:ascii="Times New Roman" w:eastAsia="Times New Roman" w:hAnsi="Times New Roman" w:cs="Times New Roman"/>
      <w:b/>
      <w:bCs/>
      <w:sz w:val="32"/>
      <w:szCs w:val="20"/>
      <w:lang w:val="x-none" w:eastAsia="x-none"/>
    </w:rPr>
  </w:style>
  <w:style w:type="character" w:customStyle="1" w:styleId="Heading2Char">
    <w:name w:val="Heading 2 Char"/>
    <w:basedOn w:val="DefaultParagraphFont"/>
    <w:link w:val="Heading2"/>
    <w:rsid w:val="00CA55DF"/>
    <w:rPr>
      <w:rFonts w:ascii="Arial" w:eastAsia="Times New Roman" w:hAnsi="Arial" w:cs="Times New Roman"/>
      <w:b/>
      <w:bCs/>
      <w:sz w:val="28"/>
      <w:szCs w:val="28"/>
      <w:lang w:val="x-none" w:eastAsia="x-none"/>
    </w:rPr>
  </w:style>
  <w:style w:type="character" w:customStyle="1" w:styleId="Heading3Char">
    <w:name w:val="Heading 3 Char"/>
    <w:basedOn w:val="DefaultParagraphFont"/>
    <w:link w:val="Heading3"/>
    <w:rsid w:val="00CA55DF"/>
    <w:rPr>
      <w:rFonts w:ascii="Arial" w:eastAsia="Times New Roman" w:hAnsi="Arial" w:cs="Times New Roman"/>
      <w:b/>
      <w:bCs/>
      <w:i/>
      <w:iCs/>
      <w:lang w:val="x-none" w:eastAsia="x-none"/>
    </w:rPr>
  </w:style>
  <w:style w:type="character" w:customStyle="1" w:styleId="Heading4Char">
    <w:name w:val="Heading 4 Char"/>
    <w:basedOn w:val="DefaultParagraphFont"/>
    <w:link w:val="Heading4"/>
    <w:rsid w:val="00CA55DF"/>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CA55DF"/>
    <w:rPr>
      <w:rFonts w:ascii="Times New Roman" w:eastAsia="Times New Roman" w:hAnsi="Times New Roman" w:cs="Times New Roman"/>
      <w:b/>
      <w:bCs/>
      <w:i/>
      <w:iCs/>
      <w:lang w:val="x-none" w:eastAsia="x-none"/>
    </w:rPr>
  </w:style>
  <w:style w:type="paragraph" w:styleId="Header">
    <w:name w:val="header"/>
    <w:basedOn w:val="Normal"/>
    <w:link w:val="HeaderChar"/>
    <w:uiPriority w:val="99"/>
    <w:rsid w:val="00CA55DF"/>
    <w:pPr>
      <w:tabs>
        <w:tab w:val="center" w:pos="4320"/>
        <w:tab w:val="right" w:pos="8640"/>
      </w:tabs>
    </w:pPr>
    <w:rPr>
      <w:rFonts w:eastAsia="Times New Roman"/>
      <w:lang w:val="x-none" w:eastAsia="x-none"/>
    </w:rPr>
  </w:style>
  <w:style w:type="character" w:customStyle="1" w:styleId="HeaderChar">
    <w:name w:val="Header Char"/>
    <w:basedOn w:val="DefaultParagraphFont"/>
    <w:link w:val="Header"/>
    <w:uiPriority w:val="99"/>
    <w:rsid w:val="00CA55DF"/>
    <w:rPr>
      <w:rFonts w:ascii="Times New Roman" w:eastAsia="Times New Roman" w:hAnsi="Times New Roman" w:cs="Times New Roman"/>
      <w:sz w:val="24"/>
      <w:szCs w:val="24"/>
      <w:lang w:val="x-none" w:eastAsia="x-none"/>
    </w:rPr>
  </w:style>
  <w:style w:type="paragraph" w:styleId="Footer">
    <w:name w:val="footer"/>
    <w:basedOn w:val="Normal"/>
    <w:link w:val="FooterChar"/>
    <w:rsid w:val="00CA55DF"/>
    <w:pPr>
      <w:tabs>
        <w:tab w:val="center" w:pos="4320"/>
        <w:tab w:val="right" w:pos="8640"/>
      </w:tabs>
    </w:pPr>
    <w:rPr>
      <w:rFonts w:eastAsia="Times New Roman"/>
      <w:lang w:val="x-none" w:eastAsia="x-none"/>
    </w:rPr>
  </w:style>
  <w:style w:type="character" w:customStyle="1" w:styleId="FooterChar">
    <w:name w:val="Footer Char"/>
    <w:basedOn w:val="DefaultParagraphFont"/>
    <w:link w:val="Footer"/>
    <w:rsid w:val="00CA55DF"/>
    <w:rPr>
      <w:rFonts w:ascii="Times New Roman" w:eastAsia="Times New Roman" w:hAnsi="Times New Roman" w:cs="Times New Roman"/>
      <w:sz w:val="24"/>
      <w:szCs w:val="24"/>
      <w:lang w:val="x-none" w:eastAsia="x-none"/>
    </w:rPr>
  </w:style>
  <w:style w:type="character" w:styleId="PageNumber">
    <w:name w:val="page number"/>
    <w:rsid w:val="00CA55DF"/>
  </w:style>
  <w:style w:type="character" w:styleId="Hyperlink">
    <w:name w:val="Hyperlink"/>
    <w:rsid w:val="00CA55DF"/>
    <w:rPr>
      <w:color w:val="CC3300"/>
      <w:u w:val="single"/>
    </w:rPr>
  </w:style>
  <w:style w:type="paragraph" w:styleId="ListParagraph">
    <w:name w:val="List Paragraph"/>
    <w:basedOn w:val="Normal"/>
    <w:uiPriority w:val="67"/>
    <w:qFormat/>
    <w:rsid w:val="00CA55DF"/>
    <w:pPr>
      <w:ind w:left="720"/>
      <w:contextualSpacing/>
    </w:pPr>
    <w:rPr>
      <w:rFonts w:eastAsia="Calibri"/>
      <w:lang w:eastAsia="en-US"/>
    </w:rPr>
  </w:style>
  <w:style w:type="paragraph" w:styleId="NoSpacing">
    <w:name w:val="No Spacing"/>
    <w:uiPriority w:val="1"/>
    <w:qFormat/>
    <w:rsid w:val="00CA55DF"/>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CA55DF"/>
    <w:rPr>
      <w:rFonts w:ascii="Lucida Grande" w:hAnsi="Lucida Grande"/>
      <w:sz w:val="18"/>
      <w:szCs w:val="18"/>
    </w:rPr>
  </w:style>
  <w:style w:type="character" w:customStyle="1" w:styleId="BalloonTextChar">
    <w:name w:val="Balloon Text Char"/>
    <w:basedOn w:val="DefaultParagraphFont"/>
    <w:link w:val="BalloonText"/>
    <w:uiPriority w:val="99"/>
    <w:semiHidden/>
    <w:rsid w:val="00CA55DF"/>
    <w:rPr>
      <w:rFonts w:ascii="Lucida Grande" w:eastAsiaTheme="minorEastAsia" w:hAnsi="Lucida Grande" w:cs="Times New Roman"/>
      <w:sz w:val="18"/>
      <w:szCs w:val="18"/>
      <w:lang w:eastAsia="zh-CN"/>
    </w:rPr>
  </w:style>
  <w:style w:type="paragraph" w:customStyle="1" w:styleId="Body">
    <w:name w:val="Body"/>
    <w:rsid w:val="00045979"/>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rPr>
  </w:style>
  <w:style w:type="character" w:styleId="CommentReference">
    <w:name w:val="annotation reference"/>
    <w:basedOn w:val="DefaultParagraphFont"/>
    <w:uiPriority w:val="99"/>
    <w:semiHidden/>
    <w:unhideWhenUsed/>
    <w:rsid w:val="006600DD"/>
    <w:rPr>
      <w:sz w:val="16"/>
      <w:szCs w:val="16"/>
    </w:rPr>
  </w:style>
  <w:style w:type="paragraph" w:styleId="CommentText">
    <w:name w:val="annotation text"/>
    <w:basedOn w:val="Normal"/>
    <w:link w:val="CommentTextChar"/>
    <w:uiPriority w:val="99"/>
    <w:semiHidden/>
    <w:unhideWhenUsed/>
    <w:rsid w:val="006600DD"/>
    <w:rPr>
      <w:sz w:val="20"/>
      <w:szCs w:val="20"/>
    </w:rPr>
  </w:style>
  <w:style w:type="character" w:customStyle="1" w:styleId="CommentTextChar">
    <w:name w:val="Comment Text Char"/>
    <w:basedOn w:val="DefaultParagraphFont"/>
    <w:link w:val="CommentText"/>
    <w:uiPriority w:val="99"/>
    <w:semiHidden/>
    <w:rsid w:val="006600DD"/>
    <w:rPr>
      <w:rFonts w:ascii="Times New Roman" w:eastAsiaTheme="minorEastAsia"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6600DD"/>
    <w:rPr>
      <w:b/>
      <w:bCs/>
    </w:rPr>
  </w:style>
  <w:style w:type="character" w:customStyle="1" w:styleId="CommentSubjectChar">
    <w:name w:val="Comment Subject Char"/>
    <w:basedOn w:val="CommentTextChar"/>
    <w:link w:val="CommentSubject"/>
    <w:uiPriority w:val="99"/>
    <w:semiHidden/>
    <w:rsid w:val="006600DD"/>
    <w:rPr>
      <w:rFonts w:ascii="Times New Roman" w:eastAsiaTheme="minorEastAsia" w:hAnsi="Times New Roman" w:cs="Times New Roman"/>
      <w:b/>
      <w:bCs/>
      <w:sz w:val="20"/>
      <w:szCs w:val="20"/>
      <w:lang w:eastAsia="zh-CN"/>
    </w:rPr>
  </w:style>
  <w:style w:type="paragraph" w:styleId="Revision">
    <w:name w:val="Revision"/>
    <w:hidden/>
    <w:uiPriority w:val="99"/>
    <w:semiHidden/>
    <w:rsid w:val="00AE233F"/>
    <w:rPr>
      <w:rFonts w:ascii="Times New Roman" w:eastAsiaTheme="minorEastAsia" w:hAnsi="Times New Roman" w:cs="Times New Roman"/>
      <w:sz w:val="24"/>
      <w:szCs w:val="24"/>
      <w:lang w:eastAsia="zh-CN"/>
    </w:rPr>
  </w:style>
  <w:style w:type="paragraph" w:styleId="PlainText">
    <w:name w:val="Plain Text"/>
    <w:basedOn w:val="Normal"/>
    <w:link w:val="PlainTextChar"/>
    <w:uiPriority w:val="99"/>
    <w:unhideWhenUsed/>
    <w:rsid w:val="00F97A37"/>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F97A37"/>
    <w:rPr>
      <w:rFonts w:ascii="Calibri" w:hAnsi="Calibri" w:cs="Calibri"/>
      <w:sz w:val="22"/>
      <w:szCs w:val="22"/>
    </w:rPr>
  </w:style>
  <w:style w:type="character" w:styleId="Emphasis">
    <w:name w:val="Emphasis"/>
    <w:basedOn w:val="DefaultParagraphFont"/>
    <w:uiPriority w:val="20"/>
    <w:qFormat/>
    <w:rsid w:val="00D549AB"/>
    <w:rPr>
      <w:i/>
      <w:iCs/>
    </w:rPr>
  </w:style>
  <w:style w:type="character" w:styleId="Strong">
    <w:name w:val="Strong"/>
    <w:basedOn w:val="DefaultParagraphFont"/>
    <w:uiPriority w:val="22"/>
    <w:qFormat/>
    <w:rsid w:val="00D549AB"/>
    <w:rPr>
      <w:b/>
      <w:bCs/>
    </w:rPr>
  </w:style>
  <w:style w:type="paragraph" w:styleId="NormalWeb">
    <w:name w:val="Normal (Web)"/>
    <w:basedOn w:val="Normal"/>
    <w:uiPriority w:val="99"/>
    <w:semiHidden/>
    <w:unhideWhenUsed/>
    <w:rsid w:val="00D549AB"/>
    <w:pPr>
      <w:spacing w:after="150"/>
    </w:pPr>
    <w:rPr>
      <w:rFonts w:eastAsia="Times New Roman"/>
      <w:lang w:eastAsia="en-US"/>
    </w:rPr>
  </w:style>
  <w:style w:type="paragraph" w:styleId="BodyText">
    <w:name w:val="Body Text"/>
    <w:basedOn w:val="Normal"/>
    <w:link w:val="BodyTextChar"/>
    <w:rsid w:val="00DF0350"/>
    <w:rPr>
      <w:rFonts w:eastAsia="Times New Roman"/>
      <w:szCs w:val="20"/>
      <w:lang w:eastAsia="en-US"/>
    </w:rPr>
  </w:style>
  <w:style w:type="character" w:customStyle="1" w:styleId="BodyTextChar">
    <w:name w:val="Body Text Char"/>
    <w:basedOn w:val="DefaultParagraphFont"/>
    <w:link w:val="BodyText"/>
    <w:rsid w:val="00DF0350"/>
    <w:rPr>
      <w:rFonts w:ascii="Times New Roman" w:eastAsia="Times New Roman" w:hAnsi="Times New Roman" w:cs="Times New Roman"/>
      <w:sz w:val="24"/>
      <w:szCs w:val="20"/>
    </w:rPr>
  </w:style>
  <w:style w:type="character" w:customStyle="1" w:styleId="fontstyle21">
    <w:name w:val="fontstyle21"/>
    <w:basedOn w:val="DefaultParagraphFont"/>
    <w:rsid w:val="002A06F3"/>
    <w:rPr>
      <w:rFonts w:ascii="TimesNewRomanPSMT" w:hAnsi="TimesNewRomanPSMT" w:hint="default"/>
      <w:b w:val="0"/>
      <w:bCs w:val="0"/>
      <w:i w:val="0"/>
      <w:iCs w:val="0"/>
      <w:color w:val="000000"/>
    </w:rPr>
  </w:style>
  <w:style w:type="table" w:styleId="TableGrid">
    <w:name w:val="Table Grid"/>
    <w:basedOn w:val="TableNormal"/>
    <w:uiPriority w:val="39"/>
    <w:rsid w:val="00E41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9165">
      <w:bodyDiv w:val="1"/>
      <w:marLeft w:val="0"/>
      <w:marRight w:val="0"/>
      <w:marTop w:val="0"/>
      <w:marBottom w:val="0"/>
      <w:divBdr>
        <w:top w:val="none" w:sz="0" w:space="0" w:color="auto"/>
        <w:left w:val="none" w:sz="0" w:space="0" w:color="auto"/>
        <w:bottom w:val="none" w:sz="0" w:space="0" w:color="auto"/>
        <w:right w:val="none" w:sz="0" w:space="0" w:color="auto"/>
      </w:divBdr>
    </w:div>
    <w:div w:id="147407723">
      <w:bodyDiv w:val="1"/>
      <w:marLeft w:val="0"/>
      <w:marRight w:val="0"/>
      <w:marTop w:val="0"/>
      <w:marBottom w:val="0"/>
      <w:divBdr>
        <w:top w:val="none" w:sz="0" w:space="0" w:color="auto"/>
        <w:left w:val="none" w:sz="0" w:space="0" w:color="auto"/>
        <w:bottom w:val="none" w:sz="0" w:space="0" w:color="auto"/>
        <w:right w:val="none" w:sz="0" w:space="0" w:color="auto"/>
      </w:divBdr>
    </w:div>
    <w:div w:id="177280003">
      <w:bodyDiv w:val="1"/>
      <w:marLeft w:val="0"/>
      <w:marRight w:val="0"/>
      <w:marTop w:val="0"/>
      <w:marBottom w:val="0"/>
      <w:divBdr>
        <w:top w:val="none" w:sz="0" w:space="0" w:color="auto"/>
        <w:left w:val="none" w:sz="0" w:space="0" w:color="auto"/>
        <w:bottom w:val="none" w:sz="0" w:space="0" w:color="auto"/>
        <w:right w:val="none" w:sz="0" w:space="0" w:color="auto"/>
      </w:divBdr>
    </w:div>
    <w:div w:id="295575372">
      <w:bodyDiv w:val="1"/>
      <w:marLeft w:val="0"/>
      <w:marRight w:val="0"/>
      <w:marTop w:val="0"/>
      <w:marBottom w:val="0"/>
      <w:divBdr>
        <w:top w:val="none" w:sz="0" w:space="0" w:color="auto"/>
        <w:left w:val="none" w:sz="0" w:space="0" w:color="auto"/>
        <w:bottom w:val="none" w:sz="0" w:space="0" w:color="auto"/>
        <w:right w:val="none" w:sz="0" w:space="0" w:color="auto"/>
      </w:divBdr>
    </w:div>
    <w:div w:id="566846341">
      <w:bodyDiv w:val="1"/>
      <w:marLeft w:val="0"/>
      <w:marRight w:val="0"/>
      <w:marTop w:val="0"/>
      <w:marBottom w:val="0"/>
      <w:divBdr>
        <w:top w:val="none" w:sz="0" w:space="0" w:color="auto"/>
        <w:left w:val="none" w:sz="0" w:space="0" w:color="auto"/>
        <w:bottom w:val="none" w:sz="0" w:space="0" w:color="auto"/>
        <w:right w:val="none" w:sz="0" w:space="0" w:color="auto"/>
      </w:divBdr>
    </w:div>
    <w:div w:id="765153097">
      <w:bodyDiv w:val="1"/>
      <w:marLeft w:val="0"/>
      <w:marRight w:val="0"/>
      <w:marTop w:val="0"/>
      <w:marBottom w:val="0"/>
      <w:divBdr>
        <w:top w:val="none" w:sz="0" w:space="0" w:color="auto"/>
        <w:left w:val="none" w:sz="0" w:space="0" w:color="auto"/>
        <w:bottom w:val="none" w:sz="0" w:space="0" w:color="auto"/>
        <w:right w:val="none" w:sz="0" w:space="0" w:color="auto"/>
      </w:divBdr>
    </w:div>
    <w:div w:id="836261904">
      <w:bodyDiv w:val="1"/>
      <w:marLeft w:val="0"/>
      <w:marRight w:val="0"/>
      <w:marTop w:val="0"/>
      <w:marBottom w:val="0"/>
      <w:divBdr>
        <w:top w:val="none" w:sz="0" w:space="0" w:color="auto"/>
        <w:left w:val="none" w:sz="0" w:space="0" w:color="auto"/>
        <w:bottom w:val="none" w:sz="0" w:space="0" w:color="auto"/>
        <w:right w:val="none" w:sz="0" w:space="0" w:color="auto"/>
      </w:divBdr>
    </w:div>
    <w:div w:id="960039384">
      <w:bodyDiv w:val="1"/>
      <w:marLeft w:val="0"/>
      <w:marRight w:val="0"/>
      <w:marTop w:val="0"/>
      <w:marBottom w:val="0"/>
      <w:divBdr>
        <w:top w:val="none" w:sz="0" w:space="0" w:color="auto"/>
        <w:left w:val="none" w:sz="0" w:space="0" w:color="auto"/>
        <w:bottom w:val="none" w:sz="0" w:space="0" w:color="auto"/>
        <w:right w:val="none" w:sz="0" w:space="0" w:color="auto"/>
      </w:divBdr>
    </w:div>
    <w:div w:id="1043676169">
      <w:bodyDiv w:val="1"/>
      <w:marLeft w:val="0"/>
      <w:marRight w:val="0"/>
      <w:marTop w:val="0"/>
      <w:marBottom w:val="0"/>
      <w:divBdr>
        <w:top w:val="none" w:sz="0" w:space="0" w:color="auto"/>
        <w:left w:val="none" w:sz="0" w:space="0" w:color="auto"/>
        <w:bottom w:val="none" w:sz="0" w:space="0" w:color="auto"/>
        <w:right w:val="none" w:sz="0" w:space="0" w:color="auto"/>
      </w:divBdr>
      <w:divsChild>
        <w:div w:id="2005694270">
          <w:marLeft w:val="0"/>
          <w:marRight w:val="0"/>
          <w:marTop w:val="0"/>
          <w:marBottom w:val="0"/>
          <w:divBdr>
            <w:top w:val="none" w:sz="0" w:space="0" w:color="auto"/>
            <w:left w:val="none" w:sz="0" w:space="0" w:color="auto"/>
            <w:bottom w:val="none" w:sz="0" w:space="0" w:color="auto"/>
            <w:right w:val="none" w:sz="0" w:space="0" w:color="auto"/>
          </w:divBdr>
          <w:divsChild>
            <w:div w:id="1328091994">
              <w:marLeft w:val="0"/>
              <w:marRight w:val="0"/>
              <w:marTop w:val="0"/>
              <w:marBottom w:val="0"/>
              <w:divBdr>
                <w:top w:val="none" w:sz="0" w:space="0" w:color="auto"/>
                <w:left w:val="none" w:sz="0" w:space="0" w:color="auto"/>
                <w:bottom w:val="none" w:sz="0" w:space="0" w:color="auto"/>
                <w:right w:val="none" w:sz="0" w:space="0" w:color="auto"/>
              </w:divBdr>
              <w:divsChild>
                <w:div w:id="2036466083">
                  <w:marLeft w:val="0"/>
                  <w:marRight w:val="0"/>
                  <w:marTop w:val="0"/>
                  <w:marBottom w:val="0"/>
                  <w:divBdr>
                    <w:top w:val="none" w:sz="0" w:space="0" w:color="auto"/>
                    <w:left w:val="none" w:sz="0" w:space="0" w:color="auto"/>
                    <w:bottom w:val="none" w:sz="0" w:space="0" w:color="auto"/>
                    <w:right w:val="none" w:sz="0" w:space="0" w:color="auto"/>
                  </w:divBdr>
                  <w:divsChild>
                    <w:div w:id="533811262">
                      <w:marLeft w:val="-225"/>
                      <w:marRight w:val="-225"/>
                      <w:marTop w:val="0"/>
                      <w:marBottom w:val="0"/>
                      <w:divBdr>
                        <w:top w:val="none" w:sz="0" w:space="0" w:color="auto"/>
                        <w:left w:val="none" w:sz="0" w:space="0" w:color="auto"/>
                        <w:bottom w:val="none" w:sz="0" w:space="0" w:color="auto"/>
                        <w:right w:val="none" w:sz="0" w:space="0" w:color="auto"/>
                      </w:divBdr>
                      <w:divsChild>
                        <w:div w:id="300842467">
                          <w:marLeft w:val="0"/>
                          <w:marRight w:val="0"/>
                          <w:marTop w:val="0"/>
                          <w:marBottom w:val="0"/>
                          <w:divBdr>
                            <w:top w:val="none" w:sz="0" w:space="0" w:color="auto"/>
                            <w:left w:val="none" w:sz="0" w:space="0" w:color="auto"/>
                            <w:bottom w:val="none" w:sz="0" w:space="0" w:color="auto"/>
                            <w:right w:val="none" w:sz="0" w:space="0" w:color="auto"/>
                          </w:divBdr>
                          <w:divsChild>
                            <w:div w:id="958099100">
                              <w:marLeft w:val="0"/>
                              <w:marRight w:val="0"/>
                              <w:marTop w:val="0"/>
                              <w:marBottom w:val="0"/>
                              <w:divBdr>
                                <w:top w:val="none" w:sz="0" w:space="0" w:color="auto"/>
                                <w:left w:val="none" w:sz="0" w:space="0" w:color="auto"/>
                                <w:bottom w:val="none" w:sz="0" w:space="0" w:color="auto"/>
                                <w:right w:val="none" w:sz="0" w:space="0" w:color="auto"/>
                              </w:divBdr>
                            </w:div>
                            <w:div w:id="2018847060">
                              <w:marLeft w:val="0"/>
                              <w:marRight w:val="0"/>
                              <w:marTop w:val="0"/>
                              <w:marBottom w:val="0"/>
                              <w:divBdr>
                                <w:top w:val="none" w:sz="0" w:space="0" w:color="auto"/>
                                <w:left w:val="none" w:sz="0" w:space="0" w:color="auto"/>
                                <w:bottom w:val="none" w:sz="0" w:space="0" w:color="auto"/>
                                <w:right w:val="none" w:sz="0" w:space="0" w:color="auto"/>
                              </w:divBdr>
                              <w:divsChild>
                                <w:div w:id="1119470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 w:id="1330519981">
      <w:bodyDiv w:val="1"/>
      <w:marLeft w:val="0"/>
      <w:marRight w:val="0"/>
      <w:marTop w:val="0"/>
      <w:marBottom w:val="0"/>
      <w:divBdr>
        <w:top w:val="none" w:sz="0" w:space="0" w:color="auto"/>
        <w:left w:val="none" w:sz="0" w:space="0" w:color="auto"/>
        <w:bottom w:val="none" w:sz="0" w:space="0" w:color="auto"/>
        <w:right w:val="none" w:sz="0" w:space="0" w:color="auto"/>
      </w:divBdr>
    </w:div>
    <w:div w:id="1523398422">
      <w:bodyDiv w:val="1"/>
      <w:marLeft w:val="0"/>
      <w:marRight w:val="0"/>
      <w:marTop w:val="0"/>
      <w:marBottom w:val="0"/>
      <w:divBdr>
        <w:top w:val="none" w:sz="0" w:space="0" w:color="auto"/>
        <w:left w:val="none" w:sz="0" w:space="0" w:color="auto"/>
        <w:bottom w:val="none" w:sz="0" w:space="0" w:color="auto"/>
        <w:right w:val="none" w:sz="0" w:space="0" w:color="auto"/>
      </w:divBdr>
    </w:div>
    <w:div w:id="1551306643">
      <w:bodyDiv w:val="1"/>
      <w:marLeft w:val="0"/>
      <w:marRight w:val="0"/>
      <w:marTop w:val="0"/>
      <w:marBottom w:val="0"/>
      <w:divBdr>
        <w:top w:val="none" w:sz="0" w:space="0" w:color="auto"/>
        <w:left w:val="none" w:sz="0" w:space="0" w:color="auto"/>
        <w:bottom w:val="none" w:sz="0" w:space="0" w:color="auto"/>
        <w:right w:val="none" w:sz="0" w:space="0" w:color="auto"/>
      </w:divBdr>
    </w:div>
    <w:div w:id="1650671552">
      <w:bodyDiv w:val="1"/>
      <w:marLeft w:val="0"/>
      <w:marRight w:val="0"/>
      <w:marTop w:val="0"/>
      <w:marBottom w:val="0"/>
      <w:divBdr>
        <w:top w:val="none" w:sz="0" w:space="0" w:color="auto"/>
        <w:left w:val="none" w:sz="0" w:space="0" w:color="auto"/>
        <w:bottom w:val="none" w:sz="0" w:space="0" w:color="auto"/>
        <w:right w:val="none" w:sz="0" w:space="0" w:color="auto"/>
      </w:divBdr>
    </w:div>
    <w:div w:id="1702244322">
      <w:bodyDiv w:val="1"/>
      <w:marLeft w:val="0"/>
      <w:marRight w:val="0"/>
      <w:marTop w:val="0"/>
      <w:marBottom w:val="0"/>
      <w:divBdr>
        <w:top w:val="none" w:sz="0" w:space="0" w:color="auto"/>
        <w:left w:val="none" w:sz="0" w:space="0" w:color="auto"/>
        <w:bottom w:val="none" w:sz="0" w:space="0" w:color="auto"/>
        <w:right w:val="none" w:sz="0" w:space="0" w:color="auto"/>
      </w:divBdr>
    </w:div>
    <w:div w:id="213413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hamiltonm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hamiltonm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B5616-FF37-4E76-A984-F0B7B0186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4234</Words>
  <Characters>24140</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Domelowicz</dc:creator>
  <cp:lastModifiedBy>Patrick Shannon</cp:lastModifiedBy>
  <cp:revision>2</cp:revision>
  <cp:lastPrinted>2022-03-07T14:44:00Z</cp:lastPrinted>
  <dcterms:created xsi:type="dcterms:W3CDTF">2022-03-07T21:56:00Z</dcterms:created>
  <dcterms:modified xsi:type="dcterms:W3CDTF">2022-03-07T21:56:00Z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20220301212204631</vt:lpwstr>
  </property>
</Properties>
</file>