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69B4" w14:textId="4B5C9945" w:rsidR="008947FF" w:rsidRPr="001C488D" w:rsidRDefault="001C488D" w:rsidP="001C488D">
      <w:pPr>
        <w:pBdr>
          <w:top w:val="nil"/>
          <w:left w:val="nil"/>
          <w:bottom w:val="nil"/>
          <w:right w:val="nil"/>
          <w:between w:val="nil"/>
        </w:pBdr>
        <w:spacing w:after="0" w:line="240" w:lineRule="auto"/>
        <w:contextualSpacing/>
        <w:rPr>
          <w:rFonts w:ascii="Garamond" w:eastAsia="Garamond" w:hAnsi="Garamond"/>
          <w:b/>
          <w:sz w:val="24"/>
          <w:szCs w:val="24"/>
        </w:rPr>
      </w:pPr>
      <w:r>
        <w:rPr>
          <w:rFonts w:ascii="Garamond" w:eastAsia="Garamond" w:hAnsi="Garamond"/>
          <w:b/>
          <w:sz w:val="24"/>
          <w:szCs w:val="24"/>
        </w:rPr>
        <w:t>Summary of revisions</w:t>
      </w:r>
      <w:r w:rsidR="008947FF" w:rsidRPr="001C488D">
        <w:rPr>
          <w:rFonts w:ascii="Garamond" w:eastAsia="Garamond" w:hAnsi="Garamond"/>
          <w:b/>
          <w:sz w:val="24"/>
          <w:szCs w:val="24"/>
        </w:rPr>
        <w:t xml:space="preserve"> </w:t>
      </w:r>
      <w:r w:rsidR="004D6521">
        <w:rPr>
          <w:rFonts w:ascii="Garamond" w:eastAsia="Garamond" w:hAnsi="Garamond"/>
          <w:b/>
          <w:sz w:val="24"/>
          <w:szCs w:val="24"/>
        </w:rPr>
        <w:t>to the proposed Hamilton Conservation Bylaw as printed in the</w:t>
      </w:r>
      <w:r w:rsidR="008947FF" w:rsidRPr="001C488D">
        <w:rPr>
          <w:rFonts w:ascii="Garamond" w:eastAsia="Garamond" w:hAnsi="Garamond"/>
          <w:b/>
          <w:sz w:val="24"/>
          <w:szCs w:val="24"/>
        </w:rPr>
        <w:t xml:space="preserve"> Warrant</w:t>
      </w:r>
      <w:r>
        <w:rPr>
          <w:rFonts w:ascii="Garamond" w:eastAsia="Garamond" w:hAnsi="Garamond"/>
          <w:b/>
          <w:sz w:val="24"/>
          <w:szCs w:val="24"/>
        </w:rPr>
        <w:t xml:space="preserve">, following </w:t>
      </w:r>
      <w:r w:rsidR="004D6521">
        <w:rPr>
          <w:rFonts w:ascii="Garamond" w:eastAsia="Garamond" w:hAnsi="Garamond"/>
          <w:b/>
          <w:sz w:val="24"/>
          <w:szCs w:val="24"/>
        </w:rPr>
        <w:t>the</w:t>
      </w:r>
      <w:r>
        <w:rPr>
          <w:rFonts w:ascii="Garamond" w:eastAsia="Garamond" w:hAnsi="Garamond"/>
          <w:b/>
          <w:sz w:val="24"/>
          <w:szCs w:val="24"/>
        </w:rPr>
        <w:t xml:space="preserve"> </w:t>
      </w:r>
      <w:r w:rsidR="004D6521">
        <w:rPr>
          <w:rFonts w:ascii="Garamond" w:eastAsia="Garamond" w:hAnsi="Garamond"/>
          <w:b/>
          <w:sz w:val="24"/>
          <w:szCs w:val="24"/>
        </w:rPr>
        <w:t xml:space="preserve">Hamilton Conservation Commission’s </w:t>
      </w:r>
      <w:r>
        <w:rPr>
          <w:rFonts w:ascii="Garamond" w:eastAsia="Garamond" w:hAnsi="Garamond"/>
          <w:b/>
          <w:sz w:val="24"/>
          <w:szCs w:val="24"/>
        </w:rPr>
        <w:t>16 March 2023</w:t>
      </w:r>
      <w:r w:rsidR="004D6521">
        <w:rPr>
          <w:rFonts w:ascii="Garamond" w:eastAsia="Garamond" w:hAnsi="Garamond"/>
          <w:b/>
          <w:sz w:val="24"/>
          <w:szCs w:val="24"/>
        </w:rPr>
        <w:t xml:space="preserve"> public meeting,</w:t>
      </w:r>
      <w:r>
        <w:rPr>
          <w:rFonts w:ascii="Garamond" w:eastAsia="Garamond" w:hAnsi="Garamond"/>
          <w:b/>
          <w:sz w:val="24"/>
          <w:szCs w:val="24"/>
        </w:rPr>
        <w:t xml:space="preserve"> and as voted by the Hamilton Conservation Commission on 23 March 2023.</w:t>
      </w:r>
    </w:p>
    <w:p w14:paraId="78C52A33" w14:textId="77777777" w:rsidR="008947FF" w:rsidRPr="001C488D" w:rsidRDefault="008947FF" w:rsidP="001C488D">
      <w:pPr>
        <w:pBdr>
          <w:top w:val="nil"/>
          <w:left w:val="nil"/>
          <w:bottom w:val="nil"/>
          <w:right w:val="nil"/>
          <w:between w:val="nil"/>
        </w:pBdr>
        <w:spacing w:after="0" w:line="240" w:lineRule="auto"/>
        <w:contextualSpacing/>
        <w:rPr>
          <w:rFonts w:ascii="Garamond" w:eastAsia="Garamond" w:hAnsi="Garamond"/>
          <w:b/>
          <w:sz w:val="24"/>
          <w:szCs w:val="24"/>
        </w:rPr>
      </w:pPr>
    </w:p>
    <w:p w14:paraId="37A2EA35" w14:textId="42831BD3" w:rsidR="008947FF" w:rsidRPr="001C488D" w:rsidRDefault="008947FF" w:rsidP="001C488D">
      <w:pPr>
        <w:pBdr>
          <w:top w:val="nil"/>
          <w:left w:val="nil"/>
          <w:bottom w:val="nil"/>
          <w:right w:val="nil"/>
          <w:between w:val="nil"/>
        </w:pBdr>
        <w:spacing w:after="0" w:line="240" w:lineRule="auto"/>
        <w:contextualSpacing/>
        <w:rPr>
          <w:rFonts w:ascii="Garamond" w:eastAsia="Garamond" w:hAnsi="Garamond"/>
          <w:b/>
          <w:sz w:val="24"/>
          <w:szCs w:val="24"/>
        </w:rPr>
      </w:pPr>
      <w:r w:rsidRPr="001C488D">
        <w:rPr>
          <w:rFonts w:ascii="Garamond" w:eastAsia="Garamond" w:hAnsi="Garamond"/>
          <w:b/>
          <w:sz w:val="24"/>
          <w:szCs w:val="24"/>
        </w:rPr>
        <w:t>Section 1 Purpose:</w:t>
      </w:r>
    </w:p>
    <w:p w14:paraId="3F551A29" w14:textId="51F50250" w:rsidR="008947FF" w:rsidRPr="001C488D" w:rsidRDefault="004D6521" w:rsidP="001C488D">
      <w:pPr>
        <w:pStyle w:val="ListParagraph"/>
        <w:numPr>
          <w:ilvl w:val="0"/>
          <w:numId w:val="1"/>
        </w:numPr>
        <w:pBdr>
          <w:top w:val="nil"/>
          <w:left w:val="nil"/>
          <w:bottom w:val="nil"/>
          <w:right w:val="nil"/>
          <w:between w:val="nil"/>
        </w:pBdr>
        <w:spacing w:after="0" w:line="240" w:lineRule="auto"/>
        <w:rPr>
          <w:rFonts w:ascii="Garamond" w:eastAsia="Garamond" w:hAnsi="Garamond"/>
          <w:bCs/>
          <w:sz w:val="24"/>
          <w:szCs w:val="24"/>
        </w:rPr>
      </w:pPr>
      <w:r>
        <w:rPr>
          <w:rFonts w:ascii="Garamond" w:eastAsia="Garamond" w:hAnsi="Garamond"/>
          <w:bCs/>
          <w:sz w:val="24"/>
          <w:szCs w:val="24"/>
        </w:rPr>
        <w:t xml:space="preserve">Line 6: </w:t>
      </w:r>
      <w:r w:rsidR="008947FF" w:rsidRPr="001C488D">
        <w:rPr>
          <w:rFonts w:ascii="Garamond" w:eastAsia="Garamond" w:hAnsi="Garamond"/>
          <w:bCs/>
          <w:sz w:val="24"/>
          <w:szCs w:val="24"/>
        </w:rPr>
        <w:t>Add</w:t>
      </w:r>
      <w:r w:rsidR="001C488D">
        <w:rPr>
          <w:rFonts w:ascii="Garamond" w:eastAsia="Garamond" w:hAnsi="Garamond"/>
          <w:bCs/>
          <w:sz w:val="24"/>
          <w:szCs w:val="24"/>
        </w:rPr>
        <w:t xml:space="preserve">ed </w:t>
      </w:r>
      <w:r w:rsidR="008947FF" w:rsidRPr="001C488D">
        <w:rPr>
          <w:rFonts w:ascii="Garamond" w:eastAsia="Garamond" w:hAnsi="Garamond"/>
          <w:bCs/>
          <w:sz w:val="24"/>
          <w:szCs w:val="24"/>
        </w:rPr>
        <w:t xml:space="preserve">“freshwater” before shellfisheries to clarify local relevance, so that the list of Resource Area values </w:t>
      </w:r>
      <w:r w:rsidR="001C488D">
        <w:rPr>
          <w:rFonts w:ascii="Garamond" w:eastAsia="Garamond" w:hAnsi="Garamond"/>
          <w:bCs/>
          <w:sz w:val="24"/>
          <w:szCs w:val="24"/>
        </w:rPr>
        <w:t xml:space="preserve">now </w:t>
      </w:r>
      <w:r w:rsidR="008947FF" w:rsidRPr="001C488D">
        <w:rPr>
          <w:rFonts w:ascii="Garamond" w:eastAsia="Garamond" w:hAnsi="Garamond"/>
          <w:bCs/>
          <w:sz w:val="24"/>
          <w:szCs w:val="24"/>
        </w:rPr>
        <w:t xml:space="preserve">reads: </w:t>
      </w:r>
      <w:r w:rsidR="008947FF" w:rsidRPr="001C488D">
        <w:rPr>
          <w:rFonts w:ascii="Garamond" w:eastAsia="Garamond" w:hAnsi="Garamond"/>
          <w:bCs/>
          <w:i/>
          <w:iCs/>
          <w:color w:val="000000" w:themeColor="text1"/>
          <w:sz w:val="24"/>
          <w:szCs w:val="24"/>
        </w:rPr>
        <w:t xml:space="preserve">“…public or private water supply, groundwater supply, flood control, erosion and sedimentation control, storm damage prevention, water quality, prevention and control of pollution, fisheries, </w:t>
      </w:r>
      <w:r w:rsidR="008947FF" w:rsidRPr="006C1532">
        <w:rPr>
          <w:rFonts w:ascii="Garamond" w:eastAsia="Garamond" w:hAnsi="Garamond"/>
          <w:bCs/>
          <w:i/>
          <w:iCs/>
          <w:color w:val="000000" w:themeColor="text1"/>
          <w:sz w:val="24"/>
          <w:szCs w:val="24"/>
          <w:highlight w:val="lightGray"/>
        </w:rPr>
        <w:t>freshwater</w:t>
      </w:r>
      <w:r w:rsidR="008947FF" w:rsidRPr="001C488D">
        <w:rPr>
          <w:rFonts w:ascii="Garamond" w:eastAsia="Garamond" w:hAnsi="Garamond"/>
          <w:bCs/>
          <w:i/>
          <w:iCs/>
          <w:color w:val="000000" w:themeColor="text1"/>
          <w:sz w:val="24"/>
          <w:szCs w:val="24"/>
        </w:rPr>
        <w:t xml:space="preserve"> shellfisheries, wildlife habitat, rare species habitat including rare plant and animal species, agriculture, aquaculture, and recreation values…”</w:t>
      </w:r>
    </w:p>
    <w:p w14:paraId="02406C4F" w14:textId="0993C320" w:rsidR="001C488D" w:rsidRDefault="004D6521" w:rsidP="001C488D">
      <w:pPr>
        <w:pStyle w:val="ListParagraph"/>
        <w:numPr>
          <w:ilvl w:val="0"/>
          <w:numId w:val="1"/>
        </w:numPr>
        <w:pBdr>
          <w:top w:val="nil"/>
          <w:left w:val="nil"/>
          <w:bottom w:val="nil"/>
          <w:right w:val="nil"/>
          <w:between w:val="nil"/>
        </w:pBdr>
        <w:spacing w:after="0" w:line="240" w:lineRule="auto"/>
        <w:rPr>
          <w:rFonts w:ascii="Garamond" w:eastAsia="Garamond" w:hAnsi="Garamond"/>
          <w:bCs/>
          <w:sz w:val="24"/>
          <w:szCs w:val="24"/>
        </w:rPr>
      </w:pPr>
      <w:r>
        <w:rPr>
          <w:rFonts w:ascii="Garamond" w:eastAsia="Garamond" w:hAnsi="Garamond"/>
          <w:bCs/>
          <w:sz w:val="24"/>
          <w:szCs w:val="24"/>
        </w:rPr>
        <w:t xml:space="preserve">Lines 8 and 12: </w:t>
      </w:r>
      <w:r w:rsidR="008947FF" w:rsidRPr="001C488D">
        <w:rPr>
          <w:rFonts w:ascii="Garamond" w:eastAsia="Garamond" w:hAnsi="Garamond"/>
          <w:bCs/>
          <w:sz w:val="24"/>
          <w:szCs w:val="24"/>
        </w:rPr>
        <w:t>Replace</w:t>
      </w:r>
      <w:r w:rsidR="001C488D">
        <w:rPr>
          <w:rFonts w:ascii="Garamond" w:eastAsia="Garamond" w:hAnsi="Garamond"/>
          <w:bCs/>
          <w:sz w:val="24"/>
          <w:szCs w:val="24"/>
        </w:rPr>
        <w:t>d the term</w:t>
      </w:r>
      <w:r w:rsidR="008947FF" w:rsidRPr="001C488D">
        <w:rPr>
          <w:rFonts w:ascii="Garamond" w:eastAsia="Garamond" w:hAnsi="Garamond"/>
          <w:bCs/>
          <w:sz w:val="24"/>
          <w:szCs w:val="24"/>
        </w:rPr>
        <w:t xml:space="preserve"> “community” with “the Town of Hamilton” for clarity.</w:t>
      </w:r>
    </w:p>
    <w:p w14:paraId="119DE2A9" w14:textId="2072834F" w:rsidR="008947FF" w:rsidRPr="001C488D" w:rsidRDefault="004D6521" w:rsidP="001C488D">
      <w:pPr>
        <w:pStyle w:val="ListParagraph"/>
        <w:numPr>
          <w:ilvl w:val="0"/>
          <w:numId w:val="1"/>
        </w:numPr>
        <w:pBdr>
          <w:top w:val="nil"/>
          <w:left w:val="nil"/>
          <w:bottom w:val="nil"/>
          <w:right w:val="nil"/>
          <w:between w:val="nil"/>
        </w:pBdr>
        <w:spacing w:after="0" w:line="240" w:lineRule="auto"/>
        <w:rPr>
          <w:rFonts w:ascii="Garamond" w:eastAsia="Garamond" w:hAnsi="Garamond"/>
          <w:bCs/>
          <w:color w:val="000000" w:themeColor="text1"/>
          <w:sz w:val="24"/>
          <w:szCs w:val="24"/>
        </w:rPr>
      </w:pPr>
      <w:r>
        <w:rPr>
          <w:rFonts w:ascii="Garamond" w:eastAsia="Garamond" w:hAnsi="Garamond"/>
          <w:bCs/>
          <w:sz w:val="24"/>
          <w:szCs w:val="24"/>
        </w:rPr>
        <w:t xml:space="preserve">Line 10: </w:t>
      </w:r>
      <w:r w:rsidR="001C488D">
        <w:rPr>
          <w:rFonts w:ascii="Garamond" w:eastAsia="Garamond" w:hAnsi="Garamond"/>
          <w:bCs/>
          <w:sz w:val="24"/>
          <w:szCs w:val="24"/>
        </w:rPr>
        <w:t>S</w:t>
      </w:r>
      <w:r w:rsidR="001C488D" w:rsidRPr="001C488D">
        <w:rPr>
          <w:rFonts w:ascii="Garamond" w:eastAsia="Garamond" w:hAnsi="Garamond"/>
          <w:bCs/>
          <w:sz w:val="24"/>
          <w:szCs w:val="24"/>
        </w:rPr>
        <w:t xml:space="preserve">hifted the following sentence </w:t>
      </w:r>
      <w:r w:rsidR="001C488D" w:rsidRPr="001C488D">
        <w:rPr>
          <w:rFonts w:ascii="Garamond" w:eastAsia="Garamond" w:hAnsi="Garamond"/>
          <w:bCs/>
          <w:color w:val="000000" w:themeColor="text1"/>
          <w:sz w:val="24"/>
          <w:szCs w:val="24"/>
        </w:rPr>
        <w:t xml:space="preserve">up from </w:t>
      </w:r>
      <w:r w:rsidR="001C488D" w:rsidRPr="001C488D">
        <w:rPr>
          <w:rFonts w:ascii="Garamond" w:hAnsi="Garamond"/>
          <w:color w:val="000000" w:themeColor="text1"/>
          <w:sz w:val="24"/>
          <w:szCs w:val="24"/>
        </w:rPr>
        <w:t xml:space="preserve">Section 7: Permits and Conditions: </w:t>
      </w:r>
      <w:r w:rsidR="001C488D" w:rsidRPr="006C1532">
        <w:rPr>
          <w:rFonts w:ascii="Garamond" w:hAnsi="Garamond"/>
          <w:i/>
          <w:iCs/>
          <w:color w:val="000000" w:themeColor="text1"/>
          <w:sz w:val="24"/>
          <w:szCs w:val="24"/>
        </w:rPr>
        <w:t>“</w:t>
      </w:r>
      <w:r w:rsidR="001C488D" w:rsidRPr="006C1532">
        <w:rPr>
          <w:rFonts w:ascii="Garamond" w:eastAsia="Garamond" w:hAnsi="Garamond" w:cs="Garamond"/>
          <w:i/>
          <w:iCs/>
          <w:color w:val="000000" w:themeColor="text1"/>
          <w:sz w:val="24"/>
          <w:szCs w:val="24"/>
        </w:rPr>
        <w:t>In order to protect these Resource Area Values, the Commission shall take into account any loss, degradation, isolation, and replacement or replication of such protected resource areas elsewhere in the Town of Hamilton and the watershed, resulting from past activities, whether permitted, unpermitted or exempt, and foreseeable future activities.”</w:t>
      </w:r>
    </w:p>
    <w:p w14:paraId="455F5559" w14:textId="77777777" w:rsidR="001C488D" w:rsidRPr="001C488D" w:rsidRDefault="001C488D" w:rsidP="001C488D">
      <w:pPr>
        <w:pStyle w:val="ListParagraph"/>
        <w:pBdr>
          <w:top w:val="nil"/>
          <w:left w:val="nil"/>
          <w:bottom w:val="nil"/>
          <w:right w:val="nil"/>
          <w:between w:val="nil"/>
        </w:pBdr>
        <w:spacing w:after="0" w:line="240" w:lineRule="auto"/>
        <w:rPr>
          <w:rFonts w:ascii="Garamond" w:eastAsia="Garamond" w:hAnsi="Garamond"/>
          <w:bCs/>
          <w:color w:val="000000" w:themeColor="text1"/>
          <w:sz w:val="24"/>
          <w:szCs w:val="24"/>
        </w:rPr>
      </w:pPr>
    </w:p>
    <w:p w14:paraId="64244659" w14:textId="348650E6" w:rsidR="008947FF" w:rsidRPr="001C488D" w:rsidRDefault="008947FF" w:rsidP="001C488D">
      <w:pPr>
        <w:spacing w:after="0" w:line="240" w:lineRule="auto"/>
        <w:contextualSpacing/>
        <w:rPr>
          <w:rFonts w:ascii="Garamond" w:eastAsia="Garamond" w:hAnsi="Garamond"/>
          <w:b/>
          <w:sz w:val="24"/>
          <w:szCs w:val="24"/>
        </w:rPr>
      </w:pPr>
      <w:r w:rsidRPr="001C488D">
        <w:rPr>
          <w:rFonts w:ascii="Garamond" w:eastAsia="Garamond" w:hAnsi="Garamond"/>
          <w:b/>
          <w:sz w:val="24"/>
          <w:szCs w:val="24"/>
        </w:rPr>
        <w:t>SECTION 2: Definitions</w:t>
      </w:r>
      <w:r w:rsidR="001C488D">
        <w:rPr>
          <w:rFonts w:ascii="Garamond" w:eastAsia="Garamond" w:hAnsi="Garamond"/>
          <w:b/>
          <w:sz w:val="24"/>
          <w:szCs w:val="24"/>
        </w:rPr>
        <w:t>:</w:t>
      </w:r>
    </w:p>
    <w:p w14:paraId="2EA0A69B" w14:textId="1E018420" w:rsidR="008947FF" w:rsidRPr="001C488D" w:rsidRDefault="008947FF" w:rsidP="001C488D">
      <w:pPr>
        <w:pStyle w:val="ListParagraph"/>
        <w:numPr>
          <w:ilvl w:val="0"/>
          <w:numId w:val="2"/>
        </w:numPr>
        <w:spacing w:after="0" w:line="240" w:lineRule="auto"/>
        <w:rPr>
          <w:rFonts w:ascii="Garamond" w:hAnsi="Garamond"/>
          <w:sz w:val="24"/>
          <w:szCs w:val="24"/>
        </w:rPr>
      </w:pPr>
      <w:r w:rsidRPr="001C488D">
        <w:rPr>
          <w:rFonts w:ascii="Garamond" w:hAnsi="Garamond"/>
          <w:sz w:val="24"/>
          <w:szCs w:val="24"/>
        </w:rPr>
        <w:t>#2, line 2: Remove</w:t>
      </w:r>
      <w:r w:rsidR="001C488D">
        <w:rPr>
          <w:rFonts w:ascii="Garamond" w:hAnsi="Garamond"/>
          <w:sz w:val="24"/>
          <w:szCs w:val="24"/>
        </w:rPr>
        <w:t>d</w:t>
      </w:r>
      <w:r w:rsidRPr="001C488D">
        <w:rPr>
          <w:rFonts w:ascii="Garamond" w:hAnsi="Garamond"/>
          <w:sz w:val="24"/>
          <w:szCs w:val="24"/>
        </w:rPr>
        <w:t xml:space="preserve"> extra space between “freshwater” and “wetlands” </w:t>
      </w:r>
    </w:p>
    <w:p w14:paraId="2259E1BC" w14:textId="3B368CCD" w:rsidR="008947FF" w:rsidRPr="001C488D" w:rsidRDefault="008947FF" w:rsidP="001C488D">
      <w:pPr>
        <w:pStyle w:val="ListParagraph"/>
        <w:numPr>
          <w:ilvl w:val="0"/>
          <w:numId w:val="2"/>
        </w:numPr>
        <w:spacing w:after="0" w:line="240" w:lineRule="auto"/>
        <w:rPr>
          <w:rFonts w:ascii="Garamond" w:hAnsi="Garamond"/>
          <w:sz w:val="24"/>
          <w:szCs w:val="24"/>
        </w:rPr>
      </w:pPr>
      <w:r w:rsidRPr="001C488D">
        <w:rPr>
          <w:rFonts w:ascii="Garamond" w:hAnsi="Garamond"/>
          <w:sz w:val="24"/>
          <w:szCs w:val="24"/>
        </w:rPr>
        <w:t>#2 line 4: Remove</w:t>
      </w:r>
      <w:r w:rsidR="001C488D">
        <w:rPr>
          <w:rFonts w:ascii="Garamond" w:hAnsi="Garamond"/>
          <w:sz w:val="24"/>
          <w:szCs w:val="24"/>
        </w:rPr>
        <w:t>d</w:t>
      </w:r>
      <w:r w:rsidRPr="001C488D">
        <w:rPr>
          <w:rFonts w:ascii="Garamond" w:hAnsi="Garamond"/>
          <w:sz w:val="24"/>
          <w:szCs w:val="24"/>
        </w:rPr>
        <w:t xml:space="preserve"> extra space between “bodies.” and “The”</w:t>
      </w:r>
    </w:p>
    <w:p w14:paraId="78E6FEA5" w14:textId="5ABA84C4" w:rsidR="008947FF" w:rsidRPr="001C488D" w:rsidRDefault="008947FF" w:rsidP="001C488D">
      <w:pPr>
        <w:pStyle w:val="ListParagraph"/>
        <w:numPr>
          <w:ilvl w:val="0"/>
          <w:numId w:val="2"/>
        </w:numPr>
        <w:spacing w:after="0" w:line="240" w:lineRule="auto"/>
        <w:rPr>
          <w:rFonts w:ascii="Garamond" w:hAnsi="Garamond"/>
          <w:i/>
          <w:iCs/>
          <w:sz w:val="24"/>
          <w:szCs w:val="24"/>
        </w:rPr>
      </w:pPr>
      <w:r w:rsidRPr="001C488D">
        <w:rPr>
          <w:rFonts w:ascii="Garamond" w:hAnsi="Garamond"/>
          <w:sz w:val="24"/>
          <w:szCs w:val="24"/>
        </w:rPr>
        <w:t>Delete</w:t>
      </w:r>
      <w:r w:rsidR="001C488D">
        <w:rPr>
          <w:rFonts w:ascii="Garamond" w:hAnsi="Garamond"/>
          <w:sz w:val="24"/>
          <w:szCs w:val="24"/>
        </w:rPr>
        <w:t>d</w:t>
      </w:r>
      <w:r w:rsidRPr="001C488D">
        <w:rPr>
          <w:rFonts w:ascii="Garamond" w:hAnsi="Garamond"/>
          <w:sz w:val="24"/>
          <w:szCs w:val="24"/>
        </w:rPr>
        <w:t xml:space="preserve"> #5 definition of Genetically modified seeds, plants or micro-organisms (GMOs) as this definition is a) not unique in the context of this bylaw and b) not referenced anywhere else in the bylaw. </w:t>
      </w:r>
      <w:r w:rsidR="001C488D">
        <w:rPr>
          <w:rFonts w:ascii="Garamond" w:hAnsi="Garamond"/>
          <w:sz w:val="24"/>
          <w:szCs w:val="24"/>
        </w:rPr>
        <w:t>The following text was deleted:</w:t>
      </w:r>
      <w:r w:rsidRPr="001C488D">
        <w:rPr>
          <w:rFonts w:ascii="Garamond" w:hAnsi="Garamond"/>
          <w:sz w:val="24"/>
          <w:szCs w:val="24"/>
        </w:rPr>
        <w:t xml:space="preserve"> </w:t>
      </w:r>
      <w:r w:rsidRPr="001C488D">
        <w:rPr>
          <w:rFonts w:ascii="Garamond" w:hAnsi="Garamond"/>
          <w:b/>
          <w:bCs/>
          <w:i/>
          <w:iCs/>
          <w:color w:val="000000" w:themeColor="text1"/>
          <w:sz w:val="24"/>
          <w:szCs w:val="24"/>
        </w:rPr>
        <w:t>“Genetically modified seeds, plants or micro-organisms”</w:t>
      </w:r>
      <w:r w:rsidRPr="001C488D">
        <w:rPr>
          <w:rFonts w:ascii="Garamond" w:hAnsi="Garamond"/>
          <w:i/>
          <w:iCs/>
          <w:color w:val="000000" w:themeColor="text1"/>
          <w:sz w:val="24"/>
          <w:szCs w:val="24"/>
        </w:rPr>
        <w:t xml:space="preserve"> are those organisms primarily used in agriculture which are created through the technique of artificial gene splicing.</w:t>
      </w:r>
    </w:p>
    <w:p w14:paraId="7D3A20DB" w14:textId="3047BDFA" w:rsidR="008947FF" w:rsidRPr="001C488D" w:rsidRDefault="008947FF" w:rsidP="001C488D">
      <w:pPr>
        <w:pStyle w:val="ListParagraph"/>
        <w:numPr>
          <w:ilvl w:val="0"/>
          <w:numId w:val="2"/>
        </w:numPr>
        <w:spacing w:after="0" w:line="240" w:lineRule="auto"/>
        <w:rPr>
          <w:rFonts w:ascii="Garamond" w:hAnsi="Garamond"/>
          <w:sz w:val="24"/>
          <w:szCs w:val="24"/>
        </w:rPr>
      </w:pPr>
      <w:r w:rsidRPr="001C488D">
        <w:rPr>
          <w:rFonts w:ascii="Garamond" w:hAnsi="Garamond"/>
          <w:sz w:val="24"/>
          <w:szCs w:val="24"/>
        </w:rPr>
        <w:t>#11 lines 4-9. Delete</w:t>
      </w:r>
      <w:r w:rsidR="001C488D">
        <w:rPr>
          <w:rFonts w:ascii="Garamond" w:hAnsi="Garamond"/>
          <w:sz w:val="24"/>
          <w:szCs w:val="24"/>
        </w:rPr>
        <w:t>d</w:t>
      </w:r>
      <w:r w:rsidRPr="001C488D">
        <w:rPr>
          <w:rFonts w:ascii="Garamond" w:hAnsi="Garamond"/>
          <w:sz w:val="24"/>
          <w:szCs w:val="24"/>
        </w:rPr>
        <w:t xml:space="preserve"> the following text</w:t>
      </w:r>
      <w:r w:rsidR="001C488D">
        <w:rPr>
          <w:rFonts w:ascii="Garamond" w:hAnsi="Garamond"/>
          <w:sz w:val="24"/>
          <w:szCs w:val="24"/>
        </w:rPr>
        <w:t xml:space="preserve">, to be moved into the </w:t>
      </w:r>
      <w:r w:rsidRPr="001C488D">
        <w:rPr>
          <w:rFonts w:ascii="Garamond" w:hAnsi="Garamond"/>
          <w:sz w:val="24"/>
          <w:szCs w:val="24"/>
        </w:rPr>
        <w:t xml:space="preserve">Regulations: </w:t>
      </w:r>
      <w:r w:rsidRPr="001C488D">
        <w:rPr>
          <w:rFonts w:ascii="Garamond" w:hAnsi="Garamond"/>
          <w:i/>
          <w:iCs/>
          <w:color w:val="000000" w:themeColor="text1"/>
          <w:sz w:val="24"/>
          <w:szCs w:val="24"/>
        </w:rPr>
        <w:t>“</w:t>
      </w:r>
      <w:r w:rsidRPr="001C488D">
        <w:rPr>
          <w:rFonts w:ascii="Garamond" w:eastAsia="Garamond" w:hAnsi="Garamond"/>
          <w:i/>
          <w:iCs/>
          <w:color w:val="000000" w:themeColor="text1"/>
          <w:sz w:val="24"/>
          <w:szCs w:val="24"/>
        </w:rPr>
        <w:t>The surrounding vegetation and trees are vital to a vernal pool, with the canopy and other plant life eventually providing the dead leaves that spark the energy transfer in the food chain. Bacteria and other organisms feed on the detritus and decomposing organisms add important nutrients to the water.</w:t>
      </w:r>
      <w:r w:rsidR="004D6521">
        <w:rPr>
          <w:rFonts w:ascii="Garamond" w:eastAsia="Garamond" w:hAnsi="Garamond"/>
          <w:i/>
          <w:iCs/>
          <w:color w:val="000000" w:themeColor="text1"/>
          <w:sz w:val="24"/>
          <w:szCs w:val="24"/>
        </w:rPr>
        <w:t xml:space="preserve"> </w:t>
      </w:r>
      <w:r w:rsidRPr="001C488D">
        <w:rPr>
          <w:rFonts w:ascii="Garamond" w:eastAsia="Garamond" w:hAnsi="Garamond"/>
          <w:i/>
          <w:iCs/>
          <w:color w:val="000000" w:themeColor="text1"/>
          <w:sz w:val="24"/>
          <w:szCs w:val="24"/>
        </w:rPr>
        <w:t>Studies have shown that removal of vegetation or disturbance of these areas, which range from 750 to 1,200 feet from the vernal pool, can wipe out the vernal pool populations.”</w:t>
      </w:r>
    </w:p>
    <w:p w14:paraId="199B8E93" w14:textId="2C9ADFF5" w:rsidR="008947FF" w:rsidRPr="004D6521" w:rsidRDefault="008947FF" w:rsidP="001C488D">
      <w:pPr>
        <w:pStyle w:val="ListParagraph"/>
        <w:numPr>
          <w:ilvl w:val="0"/>
          <w:numId w:val="2"/>
        </w:numPr>
        <w:spacing w:after="0" w:line="240" w:lineRule="auto"/>
        <w:rPr>
          <w:rFonts w:ascii="Garamond" w:hAnsi="Garamond"/>
          <w:sz w:val="24"/>
          <w:szCs w:val="24"/>
        </w:rPr>
      </w:pPr>
      <w:r w:rsidRPr="004D6521">
        <w:rPr>
          <w:rFonts w:ascii="Garamond" w:eastAsia="Garamond" w:hAnsi="Garamond"/>
          <w:color w:val="000000" w:themeColor="text1"/>
          <w:sz w:val="24"/>
          <w:szCs w:val="24"/>
        </w:rPr>
        <w:t xml:space="preserve">#11 line </w:t>
      </w:r>
      <w:r w:rsidR="004D6521" w:rsidRPr="004D6521">
        <w:rPr>
          <w:rFonts w:ascii="Garamond" w:eastAsia="Garamond" w:hAnsi="Garamond"/>
          <w:color w:val="000000" w:themeColor="text1"/>
          <w:sz w:val="24"/>
          <w:szCs w:val="24"/>
        </w:rPr>
        <w:t>4. A</w:t>
      </w:r>
      <w:r w:rsidRPr="004D6521">
        <w:rPr>
          <w:rFonts w:ascii="Garamond" w:eastAsia="Garamond" w:hAnsi="Garamond"/>
          <w:color w:val="000000" w:themeColor="text1"/>
          <w:sz w:val="24"/>
          <w:szCs w:val="24"/>
        </w:rPr>
        <w:t>dd</w:t>
      </w:r>
      <w:r w:rsidR="001C488D" w:rsidRPr="004D6521">
        <w:rPr>
          <w:rFonts w:ascii="Garamond" w:eastAsia="Garamond" w:hAnsi="Garamond"/>
          <w:color w:val="000000" w:themeColor="text1"/>
          <w:sz w:val="24"/>
          <w:szCs w:val="24"/>
        </w:rPr>
        <w:t>ed</w:t>
      </w:r>
      <w:r w:rsidRPr="004D6521">
        <w:rPr>
          <w:rFonts w:ascii="Garamond" w:eastAsia="Garamond" w:hAnsi="Garamond"/>
          <w:color w:val="000000" w:themeColor="text1"/>
          <w:sz w:val="24"/>
          <w:szCs w:val="24"/>
        </w:rPr>
        <w:t xml:space="preserve"> – between 100 and foot (“100-foot")</w:t>
      </w:r>
    </w:p>
    <w:p w14:paraId="31CCF597" w14:textId="6F2CA759" w:rsidR="00761563" w:rsidRPr="004D6521" w:rsidRDefault="008947FF" w:rsidP="001C488D">
      <w:pPr>
        <w:pStyle w:val="ListParagraph"/>
        <w:numPr>
          <w:ilvl w:val="0"/>
          <w:numId w:val="2"/>
        </w:numPr>
        <w:spacing w:after="0" w:line="240" w:lineRule="auto"/>
        <w:rPr>
          <w:rFonts w:ascii="Garamond" w:hAnsi="Garamond"/>
          <w:sz w:val="24"/>
          <w:szCs w:val="24"/>
        </w:rPr>
      </w:pPr>
      <w:r w:rsidRPr="004D6521">
        <w:rPr>
          <w:rFonts w:ascii="Garamond" w:eastAsia="Garamond" w:hAnsi="Garamond"/>
          <w:color w:val="000000" w:themeColor="text1"/>
          <w:sz w:val="24"/>
          <w:szCs w:val="24"/>
        </w:rPr>
        <w:t xml:space="preserve">#11 A. </w:t>
      </w:r>
      <w:r w:rsidR="006E7EED" w:rsidRPr="004D6521">
        <w:rPr>
          <w:rFonts w:ascii="Garamond" w:eastAsia="Garamond" w:hAnsi="Garamond"/>
          <w:color w:val="000000" w:themeColor="text1"/>
          <w:sz w:val="24"/>
          <w:szCs w:val="24"/>
        </w:rPr>
        <w:t>Remove</w:t>
      </w:r>
      <w:r w:rsidR="001C488D" w:rsidRPr="004D6521">
        <w:rPr>
          <w:rFonts w:ascii="Garamond" w:eastAsia="Garamond" w:hAnsi="Garamond"/>
          <w:color w:val="000000" w:themeColor="text1"/>
          <w:sz w:val="24"/>
          <w:szCs w:val="24"/>
        </w:rPr>
        <w:t>d</w:t>
      </w:r>
      <w:r w:rsidR="006E7EED" w:rsidRPr="004D6521">
        <w:rPr>
          <w:rFonts w:ascii="Garamond" w:eastAsia="Garamond" w:hAnsi="Garamond"/>
          <w:color w:val="000000" w:themeColor="text1"/>
          <w:sz w:val="24"/>
          <w:szCs w:val="24"/>
        </w:rPr>
        <w:t xml:space="preserve"> extra </w:t>
      </w:r>
      <w:r w:rsidRPr="004D6521">
        <w:rPr>
          <w:rFonts w:ascii="Garamond" w:eastAsia="Garamond" w:hAnsi="Garamond"/>
          <w:color w:val="000000" w:themeColor="text1"/>
          <w:sz w:val="24"/>
          <w:szCs w:val="24"/>
        </w:rPr>
        <w:t xml:space="preserve">space between “fresh” and “water”. </w:t>
      </w:r>
    </w:p>
    <w:p w14:paraId="5E20E69F" w14:textId="77777777" w:rsidR="001C488D" w:rsidRDefault="001C488D" w:rsidP="001C488D">
      <w:pPr>
        <w:spacing w:after="0" w:line="240" w:lineRule="auto"/>
        <w:rPr>
          <w:rFonts w:ascii="Garamond" w:hAnsi="Garamond"/>
          <w:b/>
          <w:bCs/>
          <w:sz w:val="24"/>
          <w:szCs w:val="24"/>
        </w:rPr>
      </w:pPr>
    </w:p>
    <w:p w14:paraId="2626F46A" w14:textId="552DEE6E" w:rsidR="00761563" w:rsidRPr="001C488D" w:rsidRDefault="00761563" w:rsidP="001C488D">
      <w:pPr>
        <w:spacing w:after="0" w:line="240" w:lineRule="auto"/>
        <w:rPr>
          <w:rFonts w:ascii="Garamond" w:hAnsi="Garamond"/>
          <w:b/>
          <w:bCs/>
          <w:sz w:val="24"/>
          <w:szCs w:val="24"/>
        </w:rPr>
      </w:pPr>
      <w:r w:rsidRPr="001C488D">
        <w:rPr>
          <w:rFonts w:ascii="Garamond" w:hAnsi="Garamond"/>
          <w:b/>
          <w:bCs/>
          <w:sz w:val="24"/>
          <w:szCs w:val="24"/>
        </w:rPr>
        <w:t>Section 6: Notice and Hearings</w:t>
      </w:r>
      <w:r w:rsidR="001C488D">
        <w:rPr>
          <w:rFonts w:ascii="Garamond" w:hAnsi="Garamond"/>
          <w:b/>
          <w:bCs/>
          <w:sz w:val="24"/>
          <w:szCs w:val="24"/>
        </w:rPr>
        <w:t>:</w:t>
      </w:r>
    </w:p>
    <w:p w14:paraId="45A77E4C" w14:textId="2162DAAA" w:rsidR="00761563" w:rsidRPr="001C488D" w:rsidRDefault="00761563" w:rsidP="001C488D">
      <w:pPr>
        <w:pStyle w:val="ListParagraph"/>
        <w:numPr>
          <w:ilvl w:val="0"/>
          <w:numId w:val="5"/>
        </w:numPr>
        <w:spacing w:after="0" w:line="240" w:lineRule="auto"/>
        <w:rPr>
          <w:rFonts w:ascii="Garamond" w:hAnsi="Garamond"/>
          <w:sz w:val="24"/>
          <w:szCs w:val="24"/>
        </w:rPr>
      </w:pPr>
      <w:r w:rsidRPr="001C488D">
        <w:rPr>
          <w:rFonts w:ascii="Garamond" w:hAnsi="Garamond"/>
          <w:sz w:val="24"/>
          <w:szCs w:val="24"/>
        </w:rPr>
        <w:t>Section A, line 1: Delete</w:t>
      </w:r>
      <w:r w:rsidR="001C488D">
        <w:rPr>
          <w:rFonts w:ascii="Garamond" w:hAnsi="Garamond"/>
          <w:sz w:val="24"/>
          <w:szCs w:val="24"/>
        </w:rPr>
        <w:t>d</w:t>
      </w:r>
      <w:r w:rsidRPr="001C488D">
        <w:rPr>
          <w:rFonts w:ascii="Garamond" w:hAnsi="Garamond"/>
          <w:sz w:val="24"/>
          <w:szCs w:val="24"/>
        </w:rPr>
        <w:t xml:space="preserve"> “person filing”</w:t>
      </w:r>
      <w:r w:rsidR="001C488D">
        <w:rPr>
          <w:rFonts w:ascii="Garamond" w:hAnsi="Garamond"/>
          <w:sz w:val="24"/>
          <w:szCs w:val="24"/>
        </w:rPr>
        <w:t xml:space="preserve"> as this text was repeated twice.</w:t>
      </w:r>
    </w:p>
    <w:p w14:paraId="3975FEB0" w14:textId="77777777" w:rsidR="001C488D" w:rsidRDefault="001C488D" w:rsidP="001C488D">
      <w:pPr>
        <w:spacing w:after="0" w:line="240" w:lineRule="auto"/>
        <w:rPr>
          <w:rFonts w:ascii="Garamond" w:hAnsi="Garamond"/>
          <w:sz w:val="24"/>
          <w:szCs w:val="24"/>
        </w:rPr>
      </w:pPr>
    </w:p>
    <w:p w14:paraId="522950F1" w14:textId="2F3C5AD9" w:rsidR="00206E41" w:rsidRPr="001C488D" w:rsidRDefault="00206E41" w:rsidP="001C488D">
      <w:pPr>
        <w:spacing w:after="0" w:line="240" w:lineRule="auto"/>
        <w:rPr>
          <w:rFonts w:ascii="Garamond" w:hAnsi="Garamond"/>
          <w:b/>
          <w:bCs/>
          <w:color w:val="000000" w:themeColor="text1"/>
          <w:sz w:val="24"/>
          <w:szCs w:val="24"/>
        </w:rPr>
      </w:pPr>
      <w:r w:rsidRPr="001C488D">
        <w:rPr>
          <w:rFonts w:ascii="Garamond" w:hAnsi="Garamond"/>
          <w:b/>
          <w:bCs/>
          <w:sz w:val="24"/>
          <w:szCs w:val="24"/>
        </w:rPr>
        <w:t>Section 7</w:t>
      </w:r>
      <w:r w:rsidRPr="001C488D">
        <w:rPr>
          <w:rFonts w:ascii="Garamond" w:hAnsi="Garamond"/>
          <w:b/>
          <w:bCs/>
          <w:color w:val="000000" w:themeColor="text1"/>
          <w:sz w:val="24"/>
          <w:szCs w:val="24"/>
        </w:rPr>
        <w:t>: Permits and Conditions</w:t>
      </w:r>
    </w:p>
    <w:p w14:paraId="0100524B" w14:textId="77777777" w:rsidR="006F031A" w:rsidRDefault="00206E41" w:rsidP="006F031A">
      <w:pPr>
        <w:pStyle w:val="ListParagraph"/>
        <w:numPr>
          <w:ilvl w:val="0"/>
          <w:numId w:val="5"/>
        </w:numPr>
        <w:spacing w:after="0" w:line="240" w:lineRule="auto"/>
        <w:rPr>
          <w:rFonts w:ascii="Garamond" w:eastAsia="Garamond" w:hAnsi="Garamond"/>
          <w:color w:val="000000" w:themeColor="text1"/>
          <w:sz w:val="24"/>
          <w:szCs w:val="24"/>
        </w:rPr>
      </w:pPr>
      <w:r w:rsidRPr="001C488D">
        <w:rPr>
          <w:rFonts w:ascii="Garamond" w:hAnsi="Garamond"/>
          <w:color w:val="000000" w:themeColor="text1"/>
          <w:sz w:val="24"/>
          <w:szCs w:val="24"/>
        </w:rPr>
        <w:t>Section A, lines 6-9: Delete</w:t>
      </w:r>
      <w:r w:rsidR="001C488D">
        <w:rPr>
          <w:rFonts w:ascii="Garamond" w:hAnsi="Garamond"/>
          <w:color w:val="000000" w:themeColor="text1"/>
          <w:sz w:val="24"/>
          <w:szCs w:val="24"/>
        </w:rPr>
        <w:t>d</w:t>
      </w:r>
      <w:r w:rsidRPr="001C488D">
        <w:rPr>
          <w:rFonts w:ascii="Garamond" w:hAnsi="Garamond"/>
          <w:color w:val="000000" w:themeColor="text1"/>
          <w:sz w:val="24"/>
          <w:szCs w:val="24"/>
        </w:rPr>
        <w:t xml:space="preserve"> the following text: “</w:t>
      </w:r>
      <w:r w:rsidRPr="001C488D">
        <w:rPr>
          <w:rFonts w:ascii="Garamond" w:eastAsia="Garamond" w:hAnsi="Garamond"/>
          <w:i/>
          <w:iCs/>
          <w:color w:val="000000" w:themeColor="text1"/>
          <w:sz w:val="24"/>
          <w:szCs w:val="24"/>
        </w:rPr>
        <w:t xml:space="preserve">The Commission also shall take into account any loss, degradation, isolation, and replacement or replication of such protected resource areas elsewhere in the community and the watershed, resulting from past activities, whether permitted, unpermitted or exempt, and foreseeable future activities.” </w:t>
      </w:r>
      <w:r w:rsidR="006F031A">
        <w:rPr>
          <w:rFonts w:ascii="Garamond" w:eastAsia="Garamond" w:hAnsi="Garamond"/>
          <w:color w:val="000000" w:themeColor="text1"/>
          <w:sz w:val="24"/>
          <w:szCs w:val="24"/>
        </w:rPr>
        <w:t>As noted above, t</w:t>
      </w:r>
      <w:r w:rsidRPr="001C488D">
        <w:rPr>
          <w:rFonts w:ascii="Garamond" w:eastAsia="Garamond" w:hAnsi="Garamond"/>
          <w:color w:val="000000" w:themeColor="text1"/>
          <w:sz w:val="24"/>
          <w:szCs w:val="24"/>
        </w:rPr>
        <w:t xml:space="preserve">his </w:t>
      </w:r>
      <w:r w:rsidR="006F031A">
        <w:rPr>
          <w:rFonts w:ascii="Garamond" w:eastAsia="Garamond" w:hAnsi="Garamond"/>
          <w:color w:val="000000" w:themeColor="text1"/>
          <w:sz w:val="24"/>
          <w:szCs w:val="24"/>
        </w:rPr>
        <w:t>text was</w:t>
      </w:r>
      <w:r w:rsidRPr="001C488D">
        <w:rPr>
          <w:rFonts w:ascii="Garamond" w:eastAsia="Garamond" w:hAnsi="Garamond"/>
          <w:color w:val="000000" w:themeColor="text1"/>
          <w:sz w:val="24"/>
          <w:szCs w:val="24"/>
        </w:rPr>
        <w:t xml:space="preserve"> moved into Section 1 Purpose</w:t>
      </w:r>
      <w:r w:rsidR="006F031A">
        <w:rPr>
          <w:rFonts w:ascii="Garamond" w:eastAsia="Garamond" w:hAnsi="Garamond"/>
          <w:color w:val="000000" w:themeColor="text1"/>
          <w:sz w:val="24"/>
          <w:szCs w:val="24"/>
        </w:rPr>
        <w:t xml:space="preserve">. </w:t>
      </w:r>
    </w:p>
    <w:p w14:paraId="4F5036F6" w14:textId="77777777" w:rsidR="006C1532" w:rsidRPr="006C1532" w:rsidRDefault="00A206B7" w:rsidP="006C1532">
      <w:pPr>
        <w:pStyle w:val="ListParagraph"/>
        <w:numPr>
          <w:ilvl w:val="0"/>
          <w:numId w:val="5"/>
        </w:numPr>
        <w:spacing w:after="0" w:line="240" w:lineRule="auto"/>
        <w:rPr>
          <w:rFonts w:ascii="Garamond" w:eastAsia="Garamond" w:hAnsi="Garamond"/>
          <w:color w:val="000000" w:themeColor="text1"/>
          <w:sz w:val="24"/>
          <w:szCs w:val="24"/>
        </w:rPr>
      </w:pPr>
      <w:r w:rsidRPr="001C488D">
        <w:rPr>
          <w:rFonts w:ascii="Garamond" w:hAnsi="Garamond"/>
          <w:color w:val="000000" w:themeColor="text1"/>
          <w:sz w:val="24"/>
          <w:szCs w:val="24"/>
        </w:rPr>
        <w:t>Section B, lines 8-9: Delete</w:t>
      </w:r>
      <w:r w:rsidR="006F031A">
        <w:rPr>
          <w:rFonts w:ascii="Garamond" w:hAnsi="Garamond"/>
          <w:color w:val="000000" w:themeColor="text1"/>
          <w:sz w:val="24"/>
          <w:szCs w:val="24"/>
        </w:rPr>
        <w:t>d</w:t>
      </w:r>
      <w:r w:rsidRPr="001C488D">
        <w:rPr>
          <w:rFonts w:ascii="Garamond" w:hAnsi="Garamond"/>
          <w:color w:val="000000" w:themeColor="text1"/>
          <w:sz w:val="24"/>
          <w:szCs w:val="24"/>
        </w:rPr>
        <w:t xml:space="preserve"> the following text: </w:t>
      </w:r>
      <w:r w:rsidRPr="006F031A">
        <w:rPr>
          <w:rFonts w:ascii="Garamond" w:hAnsi="Garamond"/>
          <w:i/>
          <w:iCs/>
          <w:color w:val="000000" w:themeColor="text1"/>
          <w:sz w:val="24"/>
          <w:szCs w:val="24"/>
        </w:rPr>
        <w:t>“</w:t>
      </w:r>
      <w:r w:rsidRPr="006F031A">
        <w:rPr>
          <w:rFonts w:ascii="Garamond" w:eastAsia="Garamond" w:hAnsi="Garamond"/>
          <w:i/>
          <w:iCs/>
          <w:color w:val="000000" w:themeColor="text1"/>
          <w:sz w:val="24"/>
          <w:szCs w:val="24"/>
        </w:rPr>
        <w:t>whenever it deems appropriate, regardless the type of resource area or the amount or type of alteration proposed. The decision shall be”</w:t>
      </w:r>
    </w:p>
    <w:p w14:paraId="7BD36D28" w14:textId="24C20874" w:rsidR="005F439D" w:rsidRPr="006C1532" w:rsidRDefault="005F439D" w:rsidP="006C1532">
      <w:pPr>
        <w:pStyle w:val="ListParagraph"/>
        <w:numPr>
          <w:ilvl w:val="0"/>
          <w:numId w:val="5"/>
        </w:numPr>
        <w:spacing w:after="0" w:line="240" w:lineRule="auto"/>
        <w:rPr>
          <w:rFonts w:ascii="Garamond" w:eastAsia="Garamond" w:hAnsi="Garamond"/>
          <w:color w:val="000000" w:themeColor="text1"/>
          <w:sz w:val="24"/>
          <w:szCs w:val="24"/>
        </w:rPr>
      </w:pPr>
      <w:r w:rsidRPr="006C1532">
        <w:rPr>
          <w:rFonts w:ascii="Garamond" w:eastAsia="Garamond" w:hAnsi="Garamond"/>
          <w:color w:val="000000" w:themeColor="text1"/>
          <w:sz w:val="24"/>
          <w:szCs w:val="24"/>
        </w:rPr>
        <w:t>Section H, line 6: Delete</w:t>
      </w:r>
      <w:r w:rsidR="006C1532" w:rsidRPr="006C1532">
        <w:rPr>
          <w:rFonts w:ascii="Garamond" w:eastAsia="Garamond" w:hAnsi="Garamond"/>
          <w:color w:val="000000" w:themeColor="text1"/>
          <w:sz w:val="24"/>
          <w:szCs w:val="24"/>
        </w:rPr>
        <w:t>d</w:t>
      </w:r>
      <w:r w:rsidRPr="006C1532">
        <w:rPr>
          <w:rFonts w:ascii="Garamond" w:eastAsia="Garamond" w:hAnsi="Garamond"/>
          <w:color w:val="000000" w:themeColor="text1"/>
          <w:sz w:val="24"/>
          <w:szCs w:val="24"/>
        </w:rPr>
        <w:t xml:space="preserve"> extra space between “one” and “year” and add</w:t>
      </w:r>
      <w:r w:rsidR="006C1532">
        <w:rPr>
          <w:rFonts w:ascii="Garamond" w:eastAsia="Garamond" w:hAnsi="Garamond"/>
          <w:color w:val="000000" w:themeColor="text1"/>
          <w:sz w:val="24"/>
          <w:szCs w:val="24"/>
        </w:rPr>
        <w:t>ed</w:t>
      </w:r>
      <w:r w:rsidRPr="006C1532">
        <w:rPr>
          <w:rFonts w:ascii="Garamond" w:eastAsia="Garamond" w:hAnsi="Garamond"/>
          <w:color w:val="000000" w:themeColor="text1"/>
          <w:sz w:val="24"/>
          <w:szCs w:val="24"/>
        </w:rPr>
        <w:t xml:space="preserve"> “-“.</w:t>
      </w:r>
    </w:p>
    <w:p w14:paraId="7ED1ADF8" w14:textId="77777777" w:rsidR="006F031A" w:rsidRDefault="006F031A" w:rsidP="001C488D">
      <w:pPr>
        <w:spacing w:after="0" w:line="240" w:lineRule="auto"/>
        <w:rPr>
          <w:rFonts w:ascii="Garamond" w:eastAsia="Garamond" w:hAnsi="Garamond"/>
          <w:color w:val="000000" w:themeColor="text1"/>
          <w:sz w:val="24"/>
          <w:szCs w:val="24"/>
        </w:rPr>
      </w:pPr>
    </w:p>
    <w:p w14:paraId="7FD4E7C8" w14:textId="77777777" w:rsidR="004D6521" w:rsidRDefault="004D6521" w:rsidP="004D6521">
      <w:pPr>
        <w:spacing w:after="0" w:line="240" w:lineRule="auto"/>
        <w:rPr>
          <w:rFonts w:ascii="Garamond" w:eastAsia="Garamond" w:hAnsi="Garamond"/>
          <w:b/>
          <w:bCs/>
          <w:color w:val="000000" w:themeColor="text1"/>
          <w:sz w:val="24"/>
          <w:szCs w:val="24"/>
        </w:rPr>
      </w:pPr>
      <w:r>
        <w:rPr>
          <w:rFonts w:ascii="Garamond" w:eastAsia="Garamond" w:hAnsi="Garamond"/>
          <w:b/>
          <w:bCs/>
          <w:color w:val="000000" w:themeColor="text1"/>
          <w:sz w:val="24"/>
          <w:szCs w:val="24"/>
        </w:rPr>
        <w:t>Section 8: Regulations</w:t>
      </w:r>
    </w:p>
    <w:p w14:paraId="25CCDA45" w14:textId="77777777" w:rsidR="004D6521" w:rsidRDefault="004D6521" w:rsidP="004D6521">
      <w:pPr>
        <w:spacing w:after="0" w:line="240" w:lineRule="auto"/>
        <w:rPr>
          <w:rFonts w:ascii="Garamond" w:eastAsia="Garamond" w:hAnsi="Garamond"/>
          <w:b/>
          <w:bCs/>
          <w:color w:val="000000" w:themeColor="text1"/>
          <w:sz w:val="24"/>
          <w:szCs w:val="24"/>
        </w:rPr>
      </w:pPr>
    </w:p>
    <w:p w14:paraId="3EDE5139" w14:textId="63640CD0" w:rsidR="004D6521" w:rsidRPr="004D6521" w:rsidRDefault="004D6521" w:rsidP="004D6521">
      <w:pPr>
        <w:pStyle w:val="ListParagraph"/>
        <w:numPr>
          <w:ilvl w:val="0"/>
          <w:numId w:val="9"/>
        </w:numPr>
        <w:pBdr>
          <w:top w:val="nil"/>
          <w:left w:val="nil"/>
          <w:bottom w:val="nil"/>
          <w:right w:val="nil"/>
          <w:between w:val="nil"/>
        </w:pBdr>
        <w:spacing w:after="0" w:line="240" w:lineRule="auto"/>
        <w:rPr>
          <w:rFonts w:ascii="Garamond" w:eastAsia="Garamond" w:hAnsi="Garamond"/>
          <w:i/>
          <w:iCs/>
          <w:color w:val="000000" w:themeColor="text1"/>
          <w:sz w:val="24"/>
          <w:szCs w:val="24"/>
        </w:rPr>
      </w:pPr>
      <w:r w:rsidRPr="004D6521">
        <w:rPr>
          <w:rFonts w:ascii="Garamond" w:eastAsia="Garamond" w:hAnsi="Garamond"/>
          <w:color w:val="000000" w:themeColor="text1"/>
          <w:sz w:val="24"/>
          <w:szCs w:val="24"/>
        </w:rPr>
        <w:lastRenderedPageBreak/>
        <w:t xml:space="preserve">Line 17: </w:t>
      </w:r>
      <w:r w:rsidRPr="004D6521">
        <w:rPr>
          <w:rFonts w:ascii="Garamond" w:eastAsia="Garamond" w:hAnsi="Garamond"/>
          <w:bCs/>
          <w:sz w:val="24"/>
          <w:szCs w:val="24"/>
        </w:rPr>
        <w:t xml:space="preserve">Shifted the following </w:t>
      </w:r>
      <w:r w:rsidRPr="004D6521">
        <w:rPr>
          <w:rFonts w:ascii="Garamond" w:eastAsia="Garamond" w:hAnsi="Garamond"/>
          <w:bCs/>
          <w:sz w:val="24"/>
          <w:szCs w:val="24"/>
        </w:rPr>
        <w:t xml:space="preserve">paragraph </w:t>
      </w:r>
      <w:r w:rsidRPr="004D6521">
        <w:rPr>
          <w:rFonts w:ascii="Garamond" w:eastAsia="Garamond" w:hAnsi="Garamond"/>
          <w:bCs/>
          <w:color w:val="000000" w:themeColor="text1"/>
          <w:sz w:val="24"/>
          <w:szCs w:val="24"/>
        </w:rPr>
        <w:t xml:space="preserve">up </w:t>
      </w:r>
      <w:r w:rsidRPr="004D6521">
        <w:rPr>
          <w:rFonts w:ascii="Garamond" w:eastAsia="Garamond" w:hAnsi="Garamond"/>
          <w:color w:val="000000" w:themeColor="text1"/>
          <w:sz w:val="24"/>
          <w:szCs w:val="24"/>
        </w:rPr>
        <w:t xml:space="preserve">from Section 14: Waiver from Regulations. </w:t>
      </w:r>
      <w:r w:rsidRPr="004D6521">
        <w:rPr>
          <w:rFonts w:ascii="Garamond" w:eastAsia="Garamond" w:hAnsi="Garamond"/>
          <w:i/>
          <w:iCs/>
          <w:color w:val="000000" w:themeColor="text1"/>
          <w:sz w:val="24"/>
          <w:szCs w:val="24"/>
        </w:rPr>
        <w:t>“All waiver requests must be in writing and no waiver request will be considered unless it is part of a complete Notice of Intent application.  The waiver request will be denied unless the applicant shows that there is no alternative proposal which meets the requirements of these regulations, and the applicant must show that the granting of the waiver is consistent with the intent and purpose of this Bylaw and its Regulations.  In addition, the applicant must demonstrate that a waiver is necessary to accommodate an overriding public interest or to avoid a decision that so restricts the use of the property as to constitute an unconstitutional taking without compensation. Applicants shall present documented evidence that site specific conditions of slope, vegetation, soil type, and water sources taken together with the applicant’s proposed plan are fully and entirely consistent with maintaining resource area quality and function.  The Commission shall act on the request and shall provide to the applicant, either by certified mail or hand delivery, its written decision. A Waiver Request Form shall be promulgated as part of the Regulations to be developed under this Bylaw.”</w:t>
      </w:r>
    </w:p>
    <w:p w14:paraId="0BA3DED6" w14:textId="77777777" w:rsidR="004D6521" w:rsidRDefault="004D6521" w:rsidP="001C488D">
      <w:pPr>
        <w:spacing w:after="0" w:line="240" w:lineRule="auto"/>
        <w:rPr>
          <w:rFonts w:ascii="Garamond" w:eastAsia="Garamond" w:hAnsi="Garamond"/>
          <w:b/>
          <w:bCs/>
          <w:color w:val="000000" w:themeColor="text1"/>
          <w:sz w:val="24"/>
          <w:szCs w:val="24"/>
        </w:rPr>
      </w:pPr>
    </w:p>
    <w:p w14:paraId="5F92F8BF" w14:textId="71DECE79" w:rsidR="005F439D" w:rsidRPr="006F031A" w:rsidRDefault="005F439D" w:rsidP="001C488D">
      <w:pPr>
        <w:spacing w:after="0" w:line="240" w:lineRule="auto"/>
        <w:rPr>
          <w:rFonts w:ascii="Garamond" w:eastAsia="Garamond" w:hAnsi="Garamond"/>
          <w:b/>
          <w:bCs/>
          <w:color w:val="000000" w:themeColor="text1"/>
          <w:sz w:val="24"/>
          <w:szCs w:val="24"/>
        </w:rPr>
      </w:pPr>
      <w:r w:rsidRPr="006F031A">
        <w:rPr>
          <w:rFonts w:ascii="Garamond" w:eastAsia="Garamond" w:hAnsi="Garamond"/>
          <w:b/>
          <w:bCs/>
          <w:color w:val="000000" w:themeColor="text1"/>
          <w:sz w:val="24"/>
          <w:szCs w:val="24"/>
        </w:rPr>
        <w:t>Section 11: Enforcement</w:t>
      </w:r>
    </w:p>
    <w:p w14:paraId="27134376" w14:textId="77777777" w:rsidR="006C1532" w:rsidRPr="006C1532" w:rsidRDefault="006C1532" w:rsidP="006F031A">
      <w:pPr>
        <w:pStyle w:val="ListParagraph"/>
        <w:numPr>
          <w:ilvl w:val="0"/>
          <w:numId w:val="8"/>
        </w:numPr>
        <w:pBdr>
          <w:top w:val="nil"/>
          <w:left w:val="nil"/>
          <w:bottom w:val="nil"/>
          <w:right w:val="nil"/>
          <w:between w:val="nil"/>
        </w:pBdr>
        <w:spacing w:after="0" w:line="240" w:lineRule="auto"/>
        <w:rPr>
          <w:rFonts w:ascii="Garamond" w:eastAsia="Garamond" w:hAnsi="Garamond"/>
          <w:i/>
          <w:iCs/>
          <w:color w:val="000000" w:themeColor="text1"/>
          <w:sz w:val="24"/>
          <w:szCs w:val="24"/>
        </w:rPr>
      </w:pPr>
      <w:r>
        <w:rPr>
          <w:rFonts w:ascii="Garamond" w:eastAsia="Garamond" w:hAnsi="Garamond"/>
          <w:color w:val="000000" w:themeColor="text1"/>
          <w:sz w:val="24"/>
          <w:szCs w:val="24"/>
        </w:rPr>
        <w:t xml:space="preserve">Line 16 replaced “shall” with “may”. </w:t>
      </w:r>
    </w:p>
    <w:p w14:paraId="232E041D" w14:textId="3765CF19" w:rsidR="006C1532" w:rsidRPr="006C1532" w:rsidRDefault="006C1532" w:rsidP="006F031A">
      <w:pPr>
        <w:pStyle w:val="ListParagraph"/>
        <w:numPr>
          <w:ilvl w:val="0"/>
          <w:numId w:val="8"/>
        </w:numPr>
        <w:pBdr>
          <w:top w:val="nil"/>
          <w:left w:val="nil"/>
          <w:bottom w:val="nil"/>
          <w:right w:val="nil"/>
          <w:between w:val="nil"/>
        </w:pBdr>
        <w:spacing w:after="0" w:line="240" w:lineRule="auto"/>
        <w:rPr>
          <w:rFonts w:ascii="Garamond" w:eastAsia="Garamond" w:hAnsi="Garamond"/>
          <w:i/>
          <w:iCs/>
          <w:color w:val="000000" w:themeColor="text1"/>
          <w:sz w:val="24"/>
          <w:szCs w:val="24"/>
        </w:rPr>
      </w:pPr>
      <w:r>
        <w:rPr>
          <w:rFonts w:ascii="Garamond" w:eastAsia="Garamond" w:hAnsi="Garamond"/>
          <w:color w:val="000000" w:themeColor="text1"/>
          <w:sz w:val="24"/>
          <w:szCs w:val="24"/>
        </w:rPr>
        <w:t>Line 17 replaced “shall” with “may”.</w:t>
      </w:r>
    </w:p>
    <w:p w14:paraId="493E41FF" w14:textId="71F13FEC" w:rsidR="006C1532" w:rsidRPr="006C1532" w:rsidRDefault="006C1532" w:rsidP="006F031A">
      <w:pPr>
        <w:pStyle w:val="ListParagraph"/>
        <w:numPr>
          <w:ilvl w:val="0"/>
          <w:numId w:val="8"/>
        </w:numPr>
        <w:pBdr>
          <w:top w:val="nil"/>
          <w:left w:val="nil"/>
          <w:bottom w:val="nil"/>
          <w:right w:val="nil"/>
          <w:between w:val="nil"/>
        </w:pBdr>
        <w:spacing w:after="0" w:line="240" w:lineRule="auto"/>
        <w:rPr>
          <w:rFonts w:ascii="Garamond" w:eastAsia="Garamond" w:hAnsi="Garamond"/>
          <w:i/>
          <w:iCs/>
          <w:color w:val="000000" w:themeColor="text1"/>
          <w:sz w:val="24"/>
          <w:szCs w:val="24"/>
        </w:rPr>
      </w:pPr>
      <w:r>
        <w:rPr>
          <w:rFonts w:ascii="Garamond" w:eastAsia="Garamond" w:hAnsi="Garamond"/>
          <w:color w:val="000000" w:themeColor="text1"/>
          <w:sz w:val="24"/>
          <w:szCs w:val="24"/>
        </w:rPr>
        <w:t>Line 19 replaced “shall” with “may”.</w:t>
      </w:r>
    </w:p>
    <w:p w14:paraId="58D688A3" w14:textId="77777777" w:rsidR="006F031A" w:rsidRPr="004D6521" w:rsidRDefault="006F031A" w:rsidP="004D6521">
      <w:pPr>
        <w:spacing w:after="0" w:line="240" w:lineRule="auto"/>
        <w:rPr>
          <w:rFonts w:ascii="Garamond" w:eastAsia="Garamond" w:hAnsi="Garamond"/>
          <w:b/>
          <w:bCs/>
          <w:color w:val="000000" w:themeColor="text1"/>
          <w:sz w:val="24"/>
          <w:szCs w:val="24"/>
        </w:rPr>
      </w:pPr>
    </w:p>
    <w:p w14:paraId="036B642C" w14:textId="59E9BBE7" w:rsidR="005F439D" w:rsidRPr="006F031A" w:rsidRDefault="005F439D" w:rsidP="001C488D">
      <w:pPr>
        <w:spacing w:after="0" w:line="240" w:lineRule="auto"/>
        <w:rPr>
          <w:rFonts w:ascii="Garamond" w:eastAsia="Garamond" w:hAnsi="Garamond"/>
          <w:b/>
          <w:bCs/>
          <w:color w:val="000000" w:themeColor="text1"/>
          <w:sz w:val="24"/>
          <w:szCs w:val="24"/>
        </w:rPr>
      </w:pPr>
      <w:r w:rsidRPr="006F031A">
        <w:rPr>
          <w:rFonts w:ascii="Garamond" w:eastAsia="Garamond" w:hAnsi="Garamond"/>
          <w:b/>
          <w:bCs/>
          <w:color w:val="000000" w:themeColor="text1"/>
          <w:sz w:val="24"/>
          <w:szCs w:val="24"/>
        </w:rPr>
        <w:t>Section 14: Waiver from Regulations</w:t>
      </w:r>
    </w:p>
    <w:p w14:paraId="41B047A1" w14:textId="3FFE201B" w:rsidR="00EE34B3" w:rsidRPr="001C488D" w:rsidRDefault="00EE34B3" w:rsidP="001C488D">
      <w:pPr>
        <w:pStyle w:val="ListParagraph"/>
        <w:numPr>
          <w:ilvl w:val="0"/>
          <w:numId w:val="5"/>
        </w:numPr>
        <w:spacing w:after="0" w:line="240" w:lineRule="auto"/>
        <w:rPr>
          <w:rFonts w:ascii="Garamond" w:eastAsia="Garamond" w:hAnsi="Garamond"/>
          <w:color w:val="000000" w:themeColor="text1"/>
          <w:sz w:val="24"/>
          <w:szCs w:val="24"/>
        </w:rPr>
      </w:pPr>
      <w:r w:rsidRPr="001C488D">
        <w:rPr>
          <w:rFonts w:ascii="Garamond" w:eastAsia="Garamond" w:hAnsi="Garamond"/>
          <w:color w:val="000000" w:themeColor="text1"/>
          <w:sz w:val="24"/>
          <w:szCs w:val="24"/>
        </w:rPr>
        <w:t xml:space="preserve">Line 1, sentence 1: The following text has been deleted and will be put into the Regulations. </w:t>
      </w:r>
      <w:r w:rsidRPr="004D6521">
        <w:rPr>
          <w:rFonts w:ascii="Garamond" w:eastAsia="Garamond" w:hAnsi="Garamond"/>
          <w:i/>
          <w:iCs/>
          <w:color w:val="000000" w:themeColor="text1"/>
          <w:sz w:val="24"/>
          <w:szCs w:val="24"/>
        </w:rPr>
        <w:t>“Waivers are not favored, and will not be granted, except in the most rare and unusual circumstances</w:t>
      </w:r>
      <w:r w:rsidR="006F031A" w:rsidRPr="004D6521">
        <w:rPr>
          <w:rFonts w:ascii="Garamond" w:eastAsia="Garamond" w:hAnsi="Garamond"/>
          <w:i/>
          <w:iCs/>
          <w:color w:val="000000" w:themeColor="text1"/>
          <w:sz w:val="24"/>
          <w:szCs w:val="24"/>
        </w:rPr>
        <w:t>.”</w:t>
      </w:r>
    </w:p>
    <w:p w14:paraId="1B3F1BA5" w14:textId="171EC560" w:rsidR="005F439D" w:rsidRPr="001C488D" w:rsidRDefault="005F439D" w:rsidP="001C488D">
      <w:pPr>
        <w:pStyle w:val="ListParagraph"/>
        <w:numPr>
          <w:ilvl w:val="0"/>
          <w:numId w:val="5"/>
        </w:numPr>
        <w:spacing w:after="0" w:line="240" w:lineRule="auto"/>
        <w:rPr>
          <w:rFonts w:ascii="Garamond" w:eastAsia="Garamond" w:hAnsi="Garamond"/>
          <w:color w:val="000000" w:themeColor="text1"/>
          <w:sz w:val="24"/>
          <w:szCs w:val="24"/>
        </w:rPr>
      </w:pPr>
      <w:r w:rsidRPr="001C488D">
        <w:rPr>
          <w:rFonts w:ascii="Garamond" w:eastAsia="Garamond" w:hAnsi="Garamond"/>
          <w:color w:val="000000" w:themeColor="text1"/>
          <w:sz w:val="24"/>
          <w:szCs w:val="24"/>
        </w:rPr>
        <w:t>T</w:t>
      </w:r>
      <w:r w:rsidR="001C488D" w:rsidRPr="001C488D">
        <w:rPr>
          <w:rFonts w:ascii="Garamond" w:eastAsia="Garamond" w:hAnsi="Garamond"/>
          <w:color w:val="000000" w:themeColor="text1"/>
          <w:sz w:val="24"/>
          <w:szCs w:val="24"/>
        </w:rPr>
        <w:t>he rest of this</w:t>
      </w:r>
      <w:r w:rsidRPr="001C488D">
        <w:rPr>
          <w:rFonts w:ascii="Garamond" w:eastAsia="Garamond" w:hAnsi="Garamond"/>
          <w:color w:val="000000" w:themeColor="text1"/>
          <w:sz w:val="24"/>
          <w:szCs w:val="24"/>
        </w:rPr>
        <w:t xml:space="preserve"> section (constituting 1 paragraph) has been moved up into Section 8: Regulations</w:t>
      </w:r>
      <w:r w:rsidR="004D6521">
        <w:rPr>
          <w:rFonts w:ascii="Garamond" w:eastAsia="Garamond" w:hAnsi="Garamond"/>
          <w:color w:val="000000" w:themeColor="text1"/>
          <w:sz w:val="24"/>
          <w:szCs w:val="24"/>
        </w:rPr>
        <w:t>, as noted above.</w:t>
      </w:r>
      <w:r w:rsidRPr="001C488D">
        <w:rPr>
          <w:rFonts w:ascii="Garamond" w:eastAsia="Garamond" w:hAnsi="Garamond"/>
          <w:color w:val="000000" w:themeColor="text1"/>
          <w:sz w:val="24"/>
          <w:szCs w:val="24"/>
        </w:rPr>
        <w:t xml:space="preserve"> No </w:t>
      </w:r>
      <w:r w:rsidR="001C488D" w:rsidRPr="001C488D">
        <w:rPr>
          <w:rFonts w:ascii="Garamond" w:eastAsia="Garamond" w:hAnsi="Garamond"/>
          <w:color w:val="000000" w:themeColor="text1"/>
          <w:sz w:val="24"/>
          <w:szCs w:val="24"/>
        </w:rPr>
        <w:t xml:space="preserve">further </w:t>
      </w:r>
      <w:r w:rsidR="004D6521">
        <w:rPr>
          <w:rFonts w:ascii="Garamond" w:eastAsia="Garamond" w:hAnsi="Garamond"/>
          <w:color w:val="000000" w:themeColor="text1"/>
          <w:sz w:val="24"/>
          <w:szCs w:val="24"/>
        </w:rPr>
        <w:t xml:space="preserve">edits </w:t>
      </w:r>
      <w:r w:rsidRPr="001C488D">
        <w:rPr>
          <w:rFonts w:ascii="Garamond" w:eastAsia="Garamond" w:hAnsi="Garamond"/>
          <w:color w:val="000000" w:themeColor="text1"/>
          <w:sz w:val="24"/>
          <w:szCs w:val="24"/>
        </w:rPr>
        <w:t>to the text have been made.</w:t>
      </w:r>
      <w:r w:rsidR="004D6521">
        <w:rPr>
          <w:rFonts w:ascii="Garamond" w:eastAsia="Garamond" w:hAnsi="Garamond"/>
          <w:color w:val="000000" w:themeColor="text1"/>
          <w:sz w:val="24"/>
          <w:szCs w:val="24"/>
        </w:rPr>
        <w:t xml:space="preserve"> </w:t>
      </w:r>
    </w:p>
    <w:p w14:paraId="44A3ACE8" w14:textId="77777777" w:rsidR="004D6521" w:rsidRDefault="001C488D" w:rsidP="004D6521">
      <w:pPr>
        <w:pBdr>
          <w:top w:val="nil"/>
          <w:left w:val="nil"/>
          <w:bottom w:val="nil"/>
          <w:right w:val="nil"/>
          <w:between w:val="nil"/>
        </w:pBdr>
        <w:spacing w:after="0" w:line="240" w:lineRule="auto"/>
        <w:ind w:left="720"/>
        <w:contextualSpacing/>
        <w:rPr>
          <w:rFonts w:ascii="Garamond" w:eastAsia="Garamond" w:hAnsi="Garamond"/>
          <w:i/>
          <w:iCs/>
          <w:color w:val="000000" w:themeColor="text1"/>
          <w:sz w:val="24"/>
          <w:szCs w:val="24"/>
        </w:rPr>
      </w:pPr>
      <w:r w:rsidRPr="006F031A">
        <w:rPr>
          <w:rFonts w:ascii="Garamond" w:eastAsia="Garamond" w:hAnsi="Garamond"/>
          <w:i/>
          <w:iCs/>
          <w:color w:val="000000" w:themeColor="text1"/>
          <w:sz w:val="24"/>
          <w:szCs w:val="24"/>
        </w:rPr>
        <w:t>“All waiver requests must be in writing and no waiver request will be considered unless it is part of a complete Notice of Intent application.  The waiver request will be denied unless the applicant shows that there is no alternative proposal which meets the requirements of these regulations, and the applicant must show that the granting of the waiver is consistent with the intent and purpose of this Bylaw and its Regulations.  In addition, the applicant must demonstrate that a waiver is necessary to accommodate an overriding public interest or to avoid a decision that so restricts the use of the property as to constitute an unconstitutional taking without compensation. Applicants shall present documented evidence that site specific conditions of slope, vegetation, soil type, and water sources taken together with the applicant’s proposed plan are fully and entirely consistent with maintaining resource area quality and function.  The Commission shall act on the request and shall provide to the applicant, either by certified mail or hand delivery, its written decision. A Waiver Request Form shall be promulgated as part of the Regulations to be developed under this Bylaw.”</w:t>
      </w:r>
    </w:p>
    <w:p w14:paraId="51B5460A" w14:textId="56C452A7" w:rsidR="004D6521" w:rsidRPr="004D6521" w:rsidRDefault="004D6521" w:rsidP="004D6521">
      <w:pPr>
        <w:pStyle w:val="ListParagraph"/>
        <w:numPr>
          <w:ilvl w:val="0"/>
          <w:numId w:val="5"/>
        </w:numPr>
        <w:pBdr>
          <w:top w:val="nil"/>
          <w:left w:val="nil"/>
          <w:bottom w:val="nil"/>
          <w:right w:val="nil"/>
          <w:between w:val="nil"/>
        </w:pBdr>
        <w:spacing w:after="0" w:line="240" w:lineRule="auto"/>
        <w:rPr>
          <w:rFonts w:ascii="Garamond" w:eastAsia="Garamond" w:hAnsi="Garamond"/>
          <w:i/>
          <w:iCs/>
          <w:color w:val="000000" w:themeColor="text1"/>
          <w:sz w:val="24"/>
          <w:szCs w:val="24"/>
        </w:rPr>
      </w:pPr>
      <w:r w:rsidRPr="004D6521">
        <w:rPr>
          <w:rFonts w:ascii="Garamond" w:eastAsia="Garamond" w:hAnsi="Garamond"/>
          <w:color w:val="000000" w:themeColor="text1"/>
          <w:sz w:val="24"/>
          <w:szCs w:val="24"/>
        </w:rPr>
        <w:t>As a result of this move, there is no longer a stand-alone section in the proposed bylaw titled “Waiver from Regulations”.</w:t>
      </w:r>
    </w:p>
    <w:p w14:paraId="31678594" w14:textId="30F86F2E" w:rsidR="001C488D" w:rsidRPr="001C488D" w:rsidRDefault="001C488D" w:rsidP="001C488D">
      <w:pPr>
        <w:pStyle w:val="ListParagraph"/>
        <w:spacing w:after="0" w:line="240" w:lineRule="auto"/>
        <w:rPr>
          <w:rFonts w:ascii="Garamond" w:eastAsia="Garamond" w:hAnsi="Garamond"/>
          <w:color w:val="000000" w:themeColor="text1"/>
          <w:sz w:val="24"/>
          <w:szCs w:val="24"/>
        </w:rPr>
      </w:pPr>
    </w:p>
    <w:p w14:paraId="4D25E19D" w14:textId="0C9CC4EA" w:rsidR="005F439D" w:rsidRPr="006F031A" w:rsidRDefault="001C488D" w:rsidP="001C488D">
      <w:pPr>
        <w:spacing w:after="0" w:line="240" w:lineRule="auto"/>
        <w:rPr>
          <w:rFonts w:ascii="Garamond" w:hAnsi="Garamond"/>
          <w:b/>
          <w:bCs/>
          <w:color w:val="000000" w:themeColor="text1"/>
          <w:sz w:val="24"/>
          <w:szCs w:val="24"/>
        </w:rPr>
      </w:pPr>
      <w:r w:rsidRPr="006F031A">
        <w:rPr>
          <w:rFonts w:ascii="Garamond" w:hAnsi="Garamond"/>
          <w:b/>
          <w:bCs/>
          <w:color w:val="000000" w:themeColor="text1"/>
          <w:sz w:val="24"/>
          <w:szCs w:val="24"/>
        </w:rPr>
        <w:t>Section 15: Severability</w:t>
      </w:r>
    </w:p>
    <w:p w14:paraId="6191DA19" w14:textId="28A1A365" w:rsidR="001C488D" w:rsidRPr="001C488D" w:rsidRDefault="006F031A" w:rsidP="001C488D">
      <w:pPr>
        <w:pStyle w:val="ListParagraph"/>
        <w:numPr>
          <w:ilvl w:val="0"/>
          <w:numId w:val="7"/>
        </w:numPr>
        <w:spacing w:after="0" w:line="240" w:lineRule="auto"/>
        <w:rPr>
          <w:rFonts w:ascii="Garamond" w:eastAsia="Garamond" w:hAnsi="Garamond"/>
          <w:color w:val="000000" w:themeColor="text1"/>
          <w:sz w:val="24"/>
          <w:szCs w:val="24"/>
        </w:rPr>
      </w:pPr>
      <w:r>
        <w:rPr>
          <w:rFonts w:ascii="Garamond" w:hAnsi="Garamond"/>
          <w:color w:val="000000" w:themeColor="text1"/>
          <w:sz w:val="24"/>
          <w:szCs w:val="24"/>
        </w:rPr>
        <w:t xml:space="preserve">Section </w:t>
      </w:r>
      <w:r w:rsidR="001C488D" w:rsidRPr="001C488D">
        <w:rPr>
          <w:rFonts w:ascii="Garamond" w:hAnsi="Garamond"/>
          <w:color w:val="000000" w:themeColor="text1"/>
          <w:sz w:val="24"/>
          <w:szCs w:val="24"/>
        </w:rPr>
        <w:t>renamed “Section 14” following the deletion of “</w:t>
      </w:r>
      <w:r w:rsidR="001C488D" w:rsidRPr="001C488D">
        <w:rPr>
          <w:rFonts w:ascii="Garamond" w:eastAsia="Garamond" w:hAnsi="Garamond"/>
          <w:color w:val="000000" w:themeColor="text1"/>
          <w:sz w:val="24"/>
          <w:szCs w:val="24"/>
        </w:rPr>
        <w:t>Section 14: Waiver from Regulations”</w:t>
      </w:r>
    </w:p>
    <w:p w14:paraId="70DD2FEB" w14:textId="3368E54C" w:rsidR="001C488D" w:rsidRPr="001C488D" w:rsidRDefault="001C488D" w:rsidP="001C488D">
      <w:pPr>
        <w:pStyle w:val="ListParagraph"/>
        <w:spacing w:after="0" w:line="240" w:lineRule="auto"/>
        <w:rPr>
          <w:rFonts w:ascii="Garamond" w:hAnsi="Garamond"/>
          <w:color w:val="000000" w:themeColor="text1"/>
        </w:rPr>
      </w:pPr>
    </w:p>
    <w:sectPr w:rsidR="001C488D" w:rsidRPr="001C48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3183" w14:textId="77777777" w:rsidR="006170B6" w:rsidRDefault="006170B6" w:rsidP="00206E41">
      <w:pPr>
        <w:spacing w:after="0" w:line="240" w:lineRule="auto"/>
      </w:pPr>
      <w:r>
        <w:separator/>
      </w:r>
    </w:p>
  </w:endnote>
  <w:endnote w:type="continuationSeparator" w:id="0">
    <w:p w14:paraId="5D943236" w14:textId="77777777" w:rsidR="006170B6" w:rsidRDefault="006170B6" w:rsidP="0020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DD38" w14:textId="77777777" w:rsidR="006170B6" w:rsidRDefault="006170B6" w:rsidP="00206E41">
      <w:pPr>
        <w:spacing w:after="0" w:line="240" w:lineRule="auto"/>
      </w:pPr>
      <w:r>
        <w:separator/>
      </w:r>
    </w:p>
  </w:footnote>
  <w:footnote w:type="continuationSeparator" w:id="0">
    <w:p w14:paraId="7AB0AB9F" w14:textId="77777777" w:rsidR="006170B6" w:rsidRDefault="006170B6" w:rsidP="00206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AA6"/>
    <w:multiLevelType w:val="hybridMultilevel"/>
    <w:tmpl w:val="FCB6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4394"/>
    <w:multiLevelType w:val="multilevel"/>
    <w:tmpl w:val="3154AA9E"/>
    <w:lvl w:ilvl="0">
      <w:start w:val="1"/>
      <w:numFmt w:val="decimal"/>
      <w:lvlText w:val="%1."/>
      <w:legacy w:legacy="1" w:legacySpace="0" w:legacyIndent="720"/>
      <w:lvlJc w:val="left"/>
      <w:pPr>
        <w:ind w:left="720" w:hanging="720"/>
      </w:pPr>
    </w:lvl>
    <w:lvl w:ilvl="1">
      <w:start w:val="1"/>
      <w:numFmt w:val="upperLetter"/>
      <w:lvlText w:val="%2."/>
      <w:lvlJc w:val="left"/>
      <w:pPr>
        <w:ind w:left="1440" w:hanging="720"/>
      </w:pPr>
    </w:lvl>
    <w:lvl w:ilvl="2">
      <w:start w:val="1"/>
      <w:numFmt w:val="lowerRoman"/>
      <w:lvlText w:val="%3."/>
      <w:lvlJc w:val="righ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 w15:restartNumberingAfterBreak="0">
    <w:nsid w:val="37C547DA"/>
    <w:multiLevelType w:val="hybridMultilevel"/>
    <w:tmpl w:val="747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C5464"/>
    <w:multiLevelType w:val="hybridMultilevel"/>
    <w:tmpl w:val="75B876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DA1FB8"/>
    <w:multiLevelType w:val="hybridMultilevel"/>
    <w:tmpl w:val="30F4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C6D0A"/>
    <w:multiLevelType w:val="hybridMultilevel"/>
    <w:tmpl w:val="C3DA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D3131"/>
    <w:multiLevelType w:val="hybridMultilevel"/>
    <w:tmpl w:val="47B2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920A4"/>
    <w:multiLevelType w:val="hybridMultilevel"/>
    <w:tmpl w:val="E90E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63C90"/>
    <w:multiLevelType w:val="hybridMultilevel"/>
    <w:tmpl w:val="4AB2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357316">
    <w:abstractNumId w:val="8"/>
  </w:num>
  <w:num w:numId="2" w16cid:durableId="2101755976">
    <w:abstractNumId w:val="5"/>
  </w:num>
  <w:num w:numId="3" w16cid:durableId="1189486818">
    <w:abstractNumId w:val="1"/>
  </w:num>
  <w:num w:numId="4" w16cid:durableId="367799807">
    <w:abstractNumId w:val="3"/>
  </w:num>
  <w:num w:numId="5" w16cid:durableId="395662934">
    <w:abstractNumId w:val="6"/>
  </w:num>
  <w:num w:numId="6" w16cid:durableId="1739861392">
    <w:abstractNumId w:val="2"/>
  </w:num>
  <w:num w:numId="7" w16cid:durableId="189996053">
    <w:abstractNumId w:val="0"/>
  </w:num>
  <w:num w:numId="8" w16cid:durableId="2134322441">
    <w:abstractNumId w:val="7"/>
  </w:num>
  <w:num w:numId="9" w16cid:durableId="154810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FF"/>
    <w:rsid w:val="001C488D"/>
    <w:rsid w:val="001F3F5E"/>
    <w:rsid w:val="00206E41"/>
    <w:rsid w:val="00335180"/>
    <w:rsid w:val="003E2E3B"/>
    <w:rsid w:val="004D6521"/>
    <w:rsid w:val="005F439D"/>
    <w:rsid w:val="006170B6"/>
    <w:rsid w:val="00620D72"/>
    <w:rsid w:val="006C1532"/>
    <w:rsid w:val="006E7EED"/>
    <w:rsid w:val="006F031A"/>
    <w:rsid w:val="00761563"/>
    <w:rsid w:val="008947FF"/>
    <w:rsid w:val="00A206B7"/>
    <w:rsid w:val="00EE34B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2226F06E"/>
  <w15:chartTrackingRefBased/>
  <w15:docId w15:val="{1BBFFA82-72E1-9644-B583-F6C6EC37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7FF"/>
    <w:pPr>
      <w:spacing w:after="200" w:line="276" w:lineRule="auto"/>
    </w:pPr>
    <w:rPr>
      <w:rFonts w:ascii="Calibri" w:eastAsia="Calibri"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7FF"/>
    <w:pPr>
      <w:ind w:left="720"/>
      <w:contextualSpacing/>
    </w:pPr>
  </w:style>
  <w:style w:type="character" w:styleId="CommentReference">
    <w:name w:val="annotation reference"/>
    <w:basedOn w:val="DefaultParagraphFont"/>
    <w:uiPriority w:val="99"/>
    <w:semiHidden/>
    <w:unhideWhenUsed/>
    <w:rsid w:val="008947FF"/>
    <w:rPr>
      <w:sz w:val="16"/>
      <w:szCs w:val="16"/>
    </w:rPr>
  </w:style>
  <w:style w:type="paragraph" w:styleId="CommentText">
    <w:name w:val="annotation text"/>
    <w:basedOn w:val="Normal"/>
    <w:link w:val="CommentTextChar"/>
    <w:uiPriority w:val="99"/>
    <w:semiHidden/>
    <w:unhideWhenUsed/>
    <w:rsid w:val="00206E41"/>
    <w:pPr>
      <w:spacing w:line="240" w:lineRule="auto"/>
    </w:pPr>
    <w:rPr>
      <w:sz w:val="20"/>
      <w:szCs w:val="20"/>
    </w:rPr>
  </w:style>
  <w:style w:type="character" w:customStyle="1" w:styleId="CommentTextChar">
    <w:name w:val="Comment Text Char"/>
    <w:basedOn w:val="DefaultParagraphFont"/>
    <w:link w:val="CommentText"/>
    <w:uiPriority w:val="99"/>
    <w:semiHidden/>
    <w:rsid w:val="00206E41"/>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206E41"/>
    <w:rPr>
      <w:b/>
      <w:bCs/>
    </w:rPr>
  </w:style>
  <w:style w:type="character" w:customStyle="1" w:styleId="CommentSubjectChar">
    <w:name w:val="Comment Subject Char"/>
    <w:basedOn w:val="CommentTextChar"/>
    <w:link w:val="CommentSubject"/>
    <w:uiPriority w:val="99"/>
    <w:semiHidden/>
    <w:rsid w:val="00206E41"/>
    <w:rPr>
      <w:rFonts w:ascii="Calibri" w:eastAsia="Calibri" w:hAnsi="Calibri" w:cs="Calibri"/>
      <w:b/>
      <w:bCs/>
      <w:sz w:val="20"/>
      <w:szCs w:val="20"/>
      <w:lang w:val="en-US"/>
    </w:rPr>
  </w:style>
  <w:style w:type="paragraph" w:styleId="Header">
    <w:name w:val="header"/>
    <w:basedOn w:val="Normal"/>
    <w:link w:val="HeaderChar"/>
    <w:uiPriority w:val="99"/>
    <w:unhideWhenUsed/>
    <w:rsid w:val="00206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E41"/>
    <w:rPr>
      <w:rFonts w:ascii="Calibri" w:eastAsia="Calibri" w:hAnsi="Calibri" w:cs="Calibri"/>
      <w:sz w:val="22"/>
      <w:szCs w:val="22"/>
      <w:lang w:val="en-US"/>
    </w:rPr>
  </w:style>
  <w:style w:type="paragraph" w:styleId="Footer">
    <w:name w:val="footer"/>
    <w:basedOn w:val="Normal"/>
    <w:link w:val="FooterChar"/>
    <w:uiPriority w:val="99"/>
    <w:unhideWhenUsed/>
    <w:rsid w:val="0020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E41"/>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Lynch</dc:creator>
  <cp:keywords/>
  <dc:description/>
  <cp:lastModifiedBy>Lauren Lynch</cp:lastModifiedBy>
  <cp:revision>8</cp:revision>
  <dcterms:created xsi:type="dcterms:W3CDTF">2023-03-20T17:51:00Z</dcterms:created>
  <dcterms:modified xsi:type="dcterms:W3CDTF">2023-03-24T17:33:00Z</dcterms:modified>
</cp:coreProperties>
</file>